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A995B" w14:textId="4C5CC0C6" w:rsidR="00C157C5" w:rsidRPr="007B4312" w:rsidRDefault="00B321AF">
      <w:pPr>
        <w:pStyle w:val="11"/>
        <w:spacing w:after="300"/>
        <w:ind w:firstLine="0"/>
        <w:jc w:val="center"/>
        <w:rPr>
          <w:b/>
          <w:bCs/>
        </w:rPr>
      </w:pPr>
      <w:r>
        <w:rPr>
          <w:b/>
          <w:bCs/>
        </w:rPr>
        <w:t>УТВЕРЖДЕНА</w:t>
      </w:r>
      <w:r>
        <w:rPr>
          <w:b/>
          <w:bCs/>
        </w:rPr>
        <w:br/>
      </w:r>
      <w:r w:rsidR="007B4312">
        <w:rPr>
          <w:b/>
          <w:bCs/>
        </w:rPr>
        <w:t xml:space="preserve">протоколом </w:t>
      </w:r>
      <w:r>
        <w:rPr>
          <w:b/>
          <w:bCs/>
        </w:rPr>
        <w:t xml:space="preserve">заседании Правления </w:t>
      </w:r>
      <w:r w:rsidR="007B4312">
        <w:rPr>
          <w:b/>
          <w:bCs/>
        </w:rPr>
        <w:t>Благотворительного Ф</w:t>
      </w:r>
      <w:r>
        <w:rPr>
          <w:b/>
          <w:bCs/>
        </w:rPr>
        <w:t>онда</w:t>
      </w:r>
      <w:r w:rsidR="007B4312">
        <w:rPr>
          <w:b/>
          <w:bCs/>
        </w:rPr>
        <w:t xml:space="preserve"> «ИСТОЧНИК»</w:t>
      </w:r>
      <w:r>
        <w:rPr>
          <w:b/>
          <w:bCs/>
        </w:rPr>
        <w:br/>
      </w:r>
      <w:r w:rsidR="00C7058F" w:rsidRPr="007B4312">
        <w:rPr>
          <w:b/>
          <w:bCs/>
        </w:rPr>
        <w:t xml:space="preserve">от </w:t>
      </w:r>
      <w:r w:rsidR="007B4312" w:rsidRPr="007B4312">
        <w:rPr>
          <w:b/>
          <w:bCs/>
        </w:rPr>
        <w:t>«15»</w:t>
      </w:r>
      <w:r w:rsidR="00C7058F" w:rsidRPr="007B4312">
        <w:rPr>
          <w:b/>
          <w:bCs/>
        </w:rPr>
        <w:t xml:space="preserve"> </w:t>
      </w:r>
      <w:r w:rsidR="007B4312" w:rsidRPr="007B4312">
        <w:rPr>
          <w:b/>
          <w:bCs/>
        </w:rPr>
        <w:t>января</w:t>
      </w:r>
      <w:r w:rsidR="00C7058F" w:rsidRPr="007B4312">
        <w:rPr>
          <w:b/>
          <w:bCs/>
        </w:rPr>
        <w:t xml:space="preserve"> 2020</w:t>
      </w:r>
      <w:r w:rsidRPr="007B4312">
        <w:rPr>
          <w:b/>
          <w:bCs/>
        </w:rPr>
        <w:t xml:space="preserve"> г.</w:t>
      </w:r>
      <w:r w:rsidR="007B4312" w:rsidRPr="007B4312">
        <w:rPr>
          <w:b/>
          <w:bCs/>
        </w:rPr>
        <w:t xml:space="preserve"> № 2</w:t>
      </w:r>
    </w:p>
    <w:p w14:paraId="407A0649" w14:textId="41D0DCD3" w:rsidR="00C157C5" w:rsidRDefault="00B321AF">
      <w:pPr>
        <w:pStyle w:val="13"/>
        <w:keepNext/>
        <w:keepLines/>
      </w:pPr>
      <w:bookmarkStart w:id="0" w:name="bookmark0"/>
      <w:bookmarkStart w:id="1" w:name="bookmark1"/>
      <w:bookmarkStart w:id="2" w:name="bookmark2"/>
      <w:r>
        <w:t>БЛАГОТВОРИТЕЛЬНАЯ ПРОГРАММА</w:t>
      </w:r>
      <w:r>
        <w:br/>
        <w:t>Благо</w:t>
      </w:r>
      <w:r w:rsidR="00C7058F">
        <w:t xml:space="preserve">творительного </w:t>
      </w:r>
      <w:r w:rsidR="007B4312">
        <w:t>Ф</w:t>
      </w:r>
      <w:r w:rsidR="00C7058F">
        <w:t>онда «ИСТОЧНИК</w:t>
      </w:r>
      <w:r>
        <w:t>»</w:t>
      </w:r>
      <w:bookmarkEnd w:id="0"/>
      <w:bookmarkEnd w:id="1"/>
      <w:bookmarkEnd w:id="2"/>
    </w:p>
    <w:p w14:paraId="244FEA46" w14:textId="77777777" w:rsidR="00C157C5" w:rsidRDefault="00B321AF">
      <w:pPr>
        <w:pStyle w:val="22"/>
        <w:keepNext/>
        <w:keepLines/>
        <w:numPr>
          <w:ilvl w:val="0"/>
          <w:numId w:val="1"/>
        </w:numPr>
        <w:tabs>
          <w:tab w:val="left" w:pos="1023"/>
        </w:tabs>
        <w:jc w:val="both"/>
      </w:pPr>
      <w:bookmarkStart w:id="3" w:name="bookmark5"/>
      <w:bookmarkStart w:id="4" w:name="bookmark3"/>
      <w:bookmarkStart w:id="5" w:name="bookmark4"/>
      <w:bookmarkStart w:id="6" w:name="bookmark6"/>
      <w:bookmarkEnd w:id="3"/>
      <w:r>
        <w:t>Общие положения</w:t>
      </w:r>
      <w:bookmarkEnd w:id="4"/>
      <w:bookmarkEnd w:id="5"/>
      <w:bookmarkEnd w:id="6"/>
    </w:p>
    <w:p w14:paraId="1D8E0F48" w14:textId="5790E7D3" w:rsidR="00C157C5" w:rsidRDefault="00B321AF" w:rsidP="007B4312">
      <w:pPr>
        <w:pStyle w:val="11"/>
        <w:numPr>
          <w:ilvl w:val="1"/>
          <w:numId w:val="1"/>
        </w:numPr>
        <w:tabs>
          <w:tab w:val="left" w:pos="1220"/>
        </w:tabs>
        <w:ind w:firstLine="709"/>
        <w:jc w:val="both"/>
      </w:pPr>
      <w:bookmarkStart w:id="7" w:name="bookmark7"/>
      <w:bookmarkEnd w:id="7"/>
      <w:r>
        <w:t>Благотворительная программа Благотворительного Фонда</w:t>
      </w:r>
      <w:r w:rsidR="007B4312">
        <w:t xml:space="preserve"> </w:t>
      </w:r>
      <w:r>
        <w:t>«</w:t>
      </w:r>
      <w:r w:rsidR="00C7058F">
        <w:t>ИСТОЧНИК</w:t>
      </w:r>
      <w:r>
        <w:t>» (далее - Фонд) разработана в соответствии с Гражданским кодексом Российской Федерации, Федеральными законами от 12.01.1996 № 7-ФЗ «О некоммерческих организациях», от 11.08.1995</w:t>
      </w:r>
      <w:r>
        <w:tab/>
        <w:t>№135-Ф3</w:t>
      </w:r>
      <w:r w:rsidR="007B4312">
        <w:t xml:space="preserve"> </w:t>
      </w:r>
      <w:r>
        <w:t>«О благотворительной деятельности и добровольчестве (волонтерстве)» и Уставом Благотворительного фонда «</w:t>
      </w:r>
      <w:r w:rsidR="00C7058F">
        <w:t>ИСТОЧНИК</w:t>
      </w:r>
      <w:r>
        <w:t>».</w:t>
      </w:r>
    </w:p>
    <w:p w14:paraId="14E97FE2" w14:textId="53FB4C0A" w:rsidR="00AE2623" w:rsidRDefault="00AE2623" w:rsidP="006B5952">
      <w:pPr>
        <w:pStyle w:val="11"/>
        <w:numPr>
          <w:ilvl w:val="1"/>
          <w:numId w:val="1"/>
        </w:numPr>
        <w:tabs>
          <w:tab w:val="left" w:pos="1249"/>
        </w:tabs>
        <w:ind w:firstLine="760"/>
        <w:jc w:val="both"/>
      </w:pPr>
      <w:bookmarkStart w:id="8" w:name="bookmark8"/>
      <w:bookmarkEnd w:id="8"/>
      <w:r>
        <w:t xml:space="preserve">Настоящая </w:t>
      </w:r>
      <w:r w:rsidR="00B321AF">
        <w:t>Благотворительн</w:t>
      </w:r>
      <w:r>
        <w:t>ая</w:t>
      </w:r>
      <w:r w:rsidR="00B321AF">
        <w:t xml:space="preserve"> программ</w:t>
      </w:r>
      <w:r>
        <w:t xml:space="preserve">а создана в целях содействия деятельности, восстановления и развития </w:t>
      </w:r>
      <w:r w:rsidR="00422E32">
        <w:t>х</w:t>
      </w:r>
      <w:r>
        <w:t xml:space="preserve">рамов </w:t>
      </w:r>
      <w:r w:rsidR="00422E32">
        <w:t xml:space="preserve">и монастырей </w:t>
      </w:r>
      <w:r>
        <w:t>Русской Православной Церкви и объектов, относящимся к ним.</w:t>
      </w:r>
    </w:p>
    <w:p w14:paraId="71D3666B" w14:textId="100CC047" w:rsidR="00AE2623" w:rsidRDefault="00AE2623" w:rsidP="00AE2623">
      <w:pPr>
        <w:pStyle w:val="11"/>
        <w:numPr>
          <w:ilvl w:val="1"/>
          <w:numId w:val="1"/>
        </w:numPr>
        <w:tabs>
          <w:tab w:val="left" w:pos="1249"/>
        </w:tabs>
        <w:ind w:firstLine="760"/>
        <w:jc w:val="both"/>
      </w:pPr>
      <w:r w:rsidRPr="007B4312">
        <w:t>Программа не подразделяется на этапы, является постоянной, реализуемой в течение неопределенного срока.</w:t>
      </w:r>
    </w:p>
    <w:p w14:paraId="5063A985" w14:textId="77777777" w:rsidR="00AE2623" w:rsidRDefault="00AE2623" w:rsidP="00AE2623">
      <w:pPr>
        <w:pStyle w:val="11"/>
        <w:numPr>
          <w:ilvl w:val="1"/>
          <w:numId w:val="1"/>
        </w:numPr>
        <w:tabs>
          <w:tab w:val="left" w:pos="1249"/>
        </w:tabs>
        <w:ind w:firstLine="760"/>
        <w:jc w:val="both"/>
      </w:pPr>
      <w:r w:rsidRPr="00AE2623">
        <w:t xml:space="preserve"> В настоящей Программе используются следующие термины: </w:t>
      </w:r>
    </w:p>
    <w:p w14:paraId="157D0CC5" w14:textId="77777777" w:rsidR="00AE2623" w:rsidRDefault="00AE2623" w:rsidP="00AE2623">
      <w:pPr>
        <w:pStyle w:val="11"/>
        <w:tabs>
          <w:tab w:val="left" w:pos="1249"/>
        </w:tabs>
        <w:ind w:firstLine="0"/>
        <w:jc w:val="both"/>
      </w:pPr>
      <w:r>
        <w:tab/>
      </w:r>
      <w:r w:rsidRPr="00AE2623">
        <w:rPr>
          <w:b/>
          <w:bCs/>
        </w:rPr>
        <w:t>Программа</w:t>
      </w:r>
      <w:r w:rsidRPr="00AE2623">
        <w:t xml:space="preserve"> – комплекс мероприятий, утвержденных протоколом Правления Фонда и направленных на решение конкретных задач, соответствующих уставным целям Фонда. </w:t>
      </w:r>
    </w:p>
    <w:p w14:paraId="3DC4EA5A" w14:textId="5709E65E" w:rsidR="00100E03" w:rsidRDefault="00100E03" w:rsidP="00AE2623">
      <w:pPr>
        <w:pStyle w:val="11"/>
        <w:tabs>
          <w:tab w:val="left" w:pos="1249"/>
        </w:tabs>
        <w:ind w:firstLine="0"/>
        <w:jc w:val="both"/>
      </w:pPr>
      <w:r>
        <w:rPr>
          <w:b/>
          <w:bCs/>
        </w:rPr>
        <w:tab/>
      </w:r>
      <w:r w:rsidR="00AE2623" w:rsidRPr="00100E03">
        <w:rPr>
          <w:b/>
          <w:bCs/>
        </w:rPr>
        <w:t>Благотворительная помощь</w:t>
      </w:r>
      <w:r w:rsidR="00AE2623" w:rsidRPr="00AE2623">
        <w:t xml:space="preserve"> - добровольная и бескорыстная передача Фонду имущества, в том числе денежных средств, выполнению работ, </w:t>
      </w:r>
      <w:r>
        <w:t>оказанию</w:t>
      </w:r>
      <w:r w:rsidR="00AE2623" w:rsidRPr="00AE2623">
        <w:t xml:space="preserve"> услуг</w:t>
      </w:r>
      <w:r>
        <w:t xml:space="preserve"> и</w:t>
      </w:r>
      <w:r w:rsidR="00AE2623" w:rsidRPr="00AE2623">
        <w:t xml:space="preserve"> иной поддержки в целях </w:t>
      </w:r>
      <w:r>
        <w:t>реализации</w:t>
      </w:r>
      <w:r w:rsidR="00AE2623" w:rsidRPr="00AE2623">
        <w:t xml:space="preserve"> настоящей Программы; </w:t>
      </w:r>
    </w:p>
    <w:p w14:paraId="448E5ABE" w14:textId="352202D3" w:rsidR="00100E03" w:rsidRDefault="00100E03" w:rsidP="00AE2623">
      <w:pPr>
        <w:pStyle w:val="11"/>
        <w:tabs>
          <w:tab w:val="left" w:pos="1249"/>
        </w:tabs>
        <w:ind w:firstLine="0"/>
        <w:jc w:val="both"/>
      </w:pPr>
      <w:r>
        <w:tab/>
      </w:r>
      <w:r w:rsidR="00AE2623" w:rsidRPr="00100E03">
        <w:rPr>
          <w:b/>
          <w:bCs/>
        </w:rPr>
        <w:t>Благополучатели</w:t>
      </w:r>
      <w:r w:rsidR="00AE2623" w:rsidRPr="00AE2623">
        <w:t xml:space="preserve"> – </w:t>
      </w:r>
      <w:r w:rsidR="00422E32">
        <w:t>х</w:t>
      </w:r>
      <w:r>
        <w:t xml:space="preserve">рамы </w:t>
      </w:r>
      <w:r w:rsidR="00422E32">
        <w:t xml:space="preserve">и монастыри </w:t>
      </w:r>
      <w:r>
        <w:t xml:space="preserve">Русской православной церкви, и </w:t>
      </w:r>
      <w:r w:rsidRPr="00100E03">
        <w:t>объект</w:t>
      </w:r>
      <w:r>
        <w:t>ы</w:t>
      </w:r>
      <w:r w:rsidRPr="00100E03">
        <w:t>, относящи</w:t>
      </w:r>
      <w:r>
        <w:t>еся</w:t>
      </w:r>
      <w:r w:rsidRPr="00100E03">
        <w:t xml:space="preserve"> к ним</w:t>
      </w:r>
      <w:r>
        <w:t xml:space="preserve">, получающие </w:t>
      </w:r>
      <w:r w:rsidRPr="00AE2623">
        <w:t>благотворительную</w:t>
      </w:r>
      <w:r w:rsidR="00AE2623" w:rsidRPr="00AE2623">
        <w:t xml:space="preserve"> помощь от Фонда по настоящей Программе; </w:t>
      </w:r>
    </w:p>
    <w:p w14:paraId="34763429" w14:textId="77777777" w:rsidR="00100E03" w:rsidRDefault="00100E03" w:rsidP="00AE2623">
      <w:pPr>
        <w:pStyle w:val="11"/>
        <w:tabs>
          <w:tab w:val="left" w:pos="1249"/>
        </w:tabs>
        <w:ind w:firstLine="0"/>
        <w:jc w:val="both"/>
      </w:pPr>
      <w:r>
        <w:tab/>
      </w:r>
      <w:r w:rsidR="00AE2623" w:rsidRPr="00100E03">
        <w:rPr>
          <w:b/>
          <w:bCs/>
        </w:rPr>
        <w:t>Благотворители</w:t>
      </w:r>
      <w:r w:rsidR="00AE2623" w:rsidRPr="00AE2623">
        <w:t xml:space="preserve"> – лица, осуществляющие благотворительные пожертвования необходимые для выполнения настоящей Программы;</w:t>
      </w:r>
    </w:p>
    <w:p w14:paraId="54390A74" w14:textId="0033234C" w:rsidR="00AE2623" w:rsidRDefault="00100E03" w:rsidP="00AE2623">
      <w:pPr>
        <w:pStyle w:val="11"/>
        <w:tabs>
          <w:tab w:val="left" w:pos="1249"/>
        </w:tabs>
        <w:ind w:firstLine="0"/>
        <w:jc w:val="both"/>
      </w:pPr>
      <w:r>
        <w:tab/>
      </w:r>
      <w:r w:rsidR="00AE2623" w:rsidRPr="00100E03">
        <w:rPr>
          <w:b/>
          <w:bCs/>
        </w:rPr>
        <w:t>Добровольцы</w:t>
      </w:r>
      <w:r w:rsidR="00AE2623" w:rsidRPr="00AE2623">
        <w:t xml:space="preserve"> – граждане, осуществляющие благотворительную деятельность в форме безвозмездного труда в интересах выполнения настоящей Программы.</w:t>
      </w:r>
    </w:p>
    <w:p w14:paraId="73694669" w14:textId="77777777" w:rsidR="00AE2623" w:rsidRDefault="00AE2623" w:rsidP="00AE2623">
      <w:pPr>
        <w:pStyle w:val="11"/>
        <w:tabs>
          <w:tab w:val="left" w:pos="1249"/>
        </w:tabs>
        <w:ind w:firstLine="0"/>
        <w:jc w:val="both"/>
      </w:pPr>
    </w:p>
    <w:p w14:paraId="25FBEC58" w14:textId="2AC9CD02" w:rsidR="00C157C5" w:rsidRDefault="00B321AF" w:rsidP="007B4312">
      <w:pPr>
        <w:pStyle w:val="22"/>
        <w:keepNext/>
        <w:keepLines/>
        <w:numPr>
          <w:ilvl w:val="0"/>
          <w:numId w:val="1"/>
        </w:numPr>
        <w:tabs>
          <w:tab w:val="left" w:pos="1042"/>
        </w:tabs>
        <w:jc w:val="both"/>
      </w:pPr>
      <w:bookmarkStart w:id="9" w:name="bookmark10"/>
      <w:bookmarkStart w:id="10" w:name="bookmark13"/>
      <w:bookmarkStart w:id="11" w:name="bookmark11"/>
      <w:bookmarkStart w:id="12" w:name="bookmark12"/>
      <w:bookmarkStart w:id="13" w:name="bookmark14"/>
      <w:bookmarkEnd w:id="9"/>
      <w:bookmarkEnd w:id="10"/>
      <w:r>
        <w:t xml:space="preserve">Цели </w:t>
      </w:r>
      <w:r w:rsidR="001B77E1">
        <w:t>П</w:t>
      </w:r>
      <w:r>
        <w:t>рограммы</w:t>
      </w:r>
      <w:bookmarkEnd w:id="11"/>
      <w:bookmarkEnd w:id="12"/>
      <w:bookmarkEnd w:id="13"/>
    </w:p>
    <w:p w14:paraId="55CE5E15" w14:textId="29E85280" w:rsidR="00100E03" w:rsidRDefault="00B321AF" w:rsidP="00422E32">
      <w:pPr>
        <w:pStyle w:val="11"/>
        <w:numPr>
          <w:ilvl w:val="1"/>
          <w:numId w:val="1"/>
        </w:numPr>
        <w:tabs>
          <w:tab w:val="left" w:pos="1374"/>
        </w:tabs>
        <w:ind w:firstLine="709"/>
        <w:jc w:val="both"/>
      </w:pPr>
      <w:bookmarkStart w:id="14" w:name="bookmark15"/>
      <w:bookmarkEnd w:id="14"/>
      <w:r>
        <w:t xml:space="preserve">Целью </w:t>
      </w:r>
      <w:r w:rsidR="001B77E1">
        <w:t>П</w:t>
      </w:r>
      <w:r>
        <w:t>рограммы является формирование денежных средств, на основе добровольных взносов, пожертвований, грантов, а так же иных, не запрещенных законом, поступлений на оказание всесторонней помощи (в том числе осуществление благотворительных пожертвований) направленной на</w:t>
      </w:r>
      <w:r w:rsidR="00537A94">
        <w:t xml:space="preserve"> </w:t>
      </w:r>
      <w:r w:rsidR="00100E03">
        <w:t xml:space="preserve">развитие </w:t>
      </w:r>
      <w:r w:rsidR="009F4500">
        <w:t>хр</w:t>
      </w:r>
      <w:r w:rsidR="00100E03">
        <w:t xml:space="preserve">амов </w:t>
      </w:r>
      <w:r w:rsidR="009F4500">
        <w:t xml:space="preserve">и монастырей </w:t>
      </w:r>
      <w:r w:rsidR="00100E03">
        <w:t xml:space="preserve">Русской Православной Церкви и объектов, </w:t>
      </w:r>
      <w:r w:rsidR="00537A94">
        <w:t>относящимся</w:t>
      </w:r>
      <w:r w:rsidR="00100E03">
        <w:t xml:space="preserve"> к ним</w:t>
      </w:r>
      <w:r w:rsidR="00537A94">
        <w:t xml:space="preserve">,  </w:t>
      </w:r>
      <w:r w:rsidR="001B77E1">
        <w:t>а именно</w:t>
      </w:r>
      <w:r w:rsidR="00537A94">
        <w:t>:</w:t>
      </w:r>
    </w:p>
    <w:p w14:paraId="048C132F" w14:textId="08B4BD58" w:rsidR="00F36F97" w:rsidRDefault="00F36F97" w:rsidP="00F36F97">
      <w:pPr>
        <w:pStyle w:val="11"/>
        <w:tabs>
          <w:tab w:val="left" w:pos="1374"/>
        </w:tabs>
        <w:ind w:firstLine="0"/>
        <w:jc w:val="both"/>
      </w:pPr>
      <w:r>
        <w:t>-</w:t>
      </w:r>
      <w:r w:rsidR="00100E03">
        <w:t xml:space="preserve"> </w:t>
      </w:r>
      <w:r w:rsidR="00B321AF">
        <w:t xml:space="preserve">проектирование, строительство, художественное оформление, внешнее и </w:t>
      </w:r>
      <w:r w:rsidR="00B321AF">
        <w:lastRenderedPageBreak/>
        <w:t xml:space="preserve">внутреннее убранство, обеспечение эксплуатации, содержание, приобретение необходимой утвари (икон, иконостаса, одеяний, предметов службы), рельефов, деятельности </w:t>
      </w:r>
      <w:r w:rsidR="00DD50AD" w:rsidRPr="00D52B16">
        <w:rPr>
          <w:color w:val="000000" w:themeColor="text1"/>
          <w:kern w:val="36"/>
          <w:lang w:bidi="ar-SA"/>
        </w:rPr>
        <w:t>Свято-Казанск</w:t>
      </w:r>
      <w:r w:rsidR="00537A94">
        <w:rPr>
          <w:color w:val="000000" w:themeColor="text1"/>
          <w:kern w:val="36"/>
          <w:lang w:bidi="ar-SA"/>
        </w:rPr>
        <w:t>ого</w:t>
      </w:r>
      <w:r w:rsidR="00DD50AD">
        <w:rPr>
          <w:color w:val="000000" w:themeColor="text1"/>
          <w:kern w:val="36"/>
          <w:lang w:bidi="ar-SA"/>
        </w:rPr>
        <w:t xml:space="preserve"> женск</w:t>
      </w:r>
      <w:r w:rsidR="00537A94">
        <w:rPr>
          <w:color w:val="000000" w:themeColor="text1"/>
          <w:kern w:val="36"/>
          <w:lang w:bidi="ar-SA"/>
        </w:rPr>
        <w:t>ого</w:t>
      </w:r>
      <w:r w:rsidR="00DD50AD">
        <w:rPr>
          <w:color w:val="000000" w:themeColor="text1"/>
          <w:kern w:val="36"/>
          <w:lang w:bidi="ar-SA"/>
        </w:rPr>
        <w:t xml:space="preserve"> монастыр</w:t>
      </w:r>
      <w:r w:rsidR="00537A94">
        <w:rPr>
          <w:color w:val="000000" w:themeColor="text1"/>
          <w:kern w:val="36"/>
          <w:lang w:bidi="ar-SA"/>
        </w:rPr>
        <w:t>я</w:t>
      </w:r>
      <w:r w:rsidR="00DD50AD">
        <w:rPr>
          <w:color w:val="000000" w:themeColor="text1"/>
          <w:kern w:val="36"/>
          <w:lang w:bidi="ar-SA"/>
        </w:rPr>
        <w:t xml:space="preserve"> с. Колюпаново</w:t>
      </w:r>
      <w:r w:rsidR="00FB23FF">
        <w:rPr>
          <w:color w:val="000000" w:themeColor="text1"/>
          <w:kern w:val="36"/>
          <w:lang w:bidi="ar-SA"/>
        </w:rPr>
        <w:t xml:space="preserve">, </w:t>
      </w:r>
      <w:r w:rsidR="00FB23FF" w:rsidRPr="00FB23FF">
        <w:rPr>
          <w:color w:val="000000" w:themeColor="text1"/>
          <w:kern w:val="36"/>
          <w:lang w:bidi="ar-SA"/>
        </w:rPr>
        <w:t>Храм</w:t>
      </w:r>
      <w:r w:rsidR="00FB23FF">
        <w:rPr>
          <w:color w:val="000000" w:themeColor="text1"/>
          <w:kern w:val="36"/>
          <w:lang w:bidi="ar-SA"/>
        </w:rPr>
        <w:t>а</w:t>
      </w:r>
      <w:r w:rsidR="00FB23FF" w:rsidRPr="00FB23FF">
        <w:rPr>
          <w:color w:val="000000" w:themeColor="text1"/>
          <w:kern w:val="36"/>
          <w:lang w:bidi="ar-SA"/>
        </w:rPr>
        <w:t xml:space="preserve"> во имя «Казанской Божией Матери» с. Колюпаново</w:t>
      </w:r>
      <w:r w:rsidR="00FB23FF">
        <w:rPr>
          <w:color w:val="000000" w:themeColor="text1"/>
          <w:kern w:val="36"/>
          <w:lang w:bidi="ar-SA"/>
        </w:rPr>
        <w:t xml:space="preserve">, </w:t>
      </w:r>
      <w:r w:rsidR="00FB23FF" w:rsidRPr="00FB23FF">
        <w:rPr>
          <w:color w:val="000000" w:themeColor="text1"/>
          <w:kern w:val="36"/>
          <w:lang w:bidi="ar-SA"/>
        </w:rPr>
        <w:t>Храм</w:t>
      </w:r>
      <w:r w:rsidR="00FB23FF">
        <w:rPr>
          <w:color w:val="000000" w:themeColor="text1"/>
          <w:kern w:val="36"/>
          <w:lang w:bidi="ar-SA"/>
        </w:rPr>
        <w:t>а</w:t>
      </w:r>
      <w:r w:rsidR="00FB23FF" w:rsidRPr="00FB23FF">
        <w:rPr>
          <w:color w:val="000000" w:themeColor="text1"/>
          <w:kern w:val="36"/>
          <w:lang w:bidi="ar-SA"/>
        </w:rPr>
        <w:t xml:space="preserve"> во имя «Живоначальной Троицы» с.Колюпаново</w:t>
      </w:r>
      <w:r w:rsidR="00FB23FF">
        <w:rPr>
          <w:color w:val="000000" w:themeColor="text1"/>
          <w:kern w:val="36"/>
          <w:lang w:bidi="ar-SA"/>
        </w:rPr>
        <w:t>,</w:t>
      </w:r>
      <w:r w:rsidR="00FB23FF" w:rsidRPr="00FB23FF">
        <w:rPr>
          <w:color w:val="000000" w:themeColor="text1"/>
          <w:kern w:val="36"/>
          <w:lang w:bidi="ar-SA"/>
        </w:rPr>
        <w:t xml:space="preserve"> Храм</w:t>
      </w:r>
      <w:r w:rsidR="00FB23FF">
        <w:rPr>
          <w:color w:val="000000" w:themeColor="text1"/>
          <w:kern w:val="36"/>
          <w:lang w:bidi="ar-SA"/>
        </w:rPr>
        <w:t>а</w:t>
      </w:r>
      <w:r w:rsidR="00FB23FF" w:rsidRPr="00FB23FF">
        <w:rPr>
          <w:color w:val="000000" w:themeColor="text1"/>
          <w:kern w:val="36"/>
          <w:lang w:bidi="ar-SA"/>
        </w:rPr>
        <w:t xml:space="preserve"> во имя святителя Николая с.Фомищево Алексинского район</w:t>
      </w:r>
      <w:r w:rsidR="00FB23FF">
        <w:rPr>
          <w:color w:val="000000" w:themeColor="text1"/>
          <w:kern w:val="36"/>
          <w:lang w:bidi="ar-SA"/>
        </w:rPr>
        <w:t xml:space="preserve">а, </w:t>
      </w:r>
      <w:r w:rsidR="00DD50AD">
        <w:t>реконструкции  источника  Святой  Блаженной  Евфросинии</w:t>
      </w:r>
      <w:r w:rsidR="00B321AF">
        <w:t>, расположенн</w:t>
      </w:r>
      <w:r w:rsidR="00FB23FF">
        <w:t xml:space="preserve">ого </w:t>
      </w:r>
      <w:r w:rsidR="00B321AF">
        <w:t>по адресу:</w:t>
      </w:r>
      <w:r w:rsidR="00DD50AD">
        <w:t xml:space="preserve"> Тульская  область,  Алексинский  район</w:t>
      </w:r>
      <w:r w:rsidR="00B321AF">
        <w:t>,</w:t>
      </w:r>
      <w:r w:rsidR="00DD50AD">
        <w:t xml:space="preserve"> с. Колюпаново</w:t>
      </w:r>
      <w:r w:rsidR="00B321AF">
        <w:t xml:space="preserve">, </w:t>
      </w:r>
      <w:r w:rsidR="00DD50AD">
        <w:t xml:space="preserve">8 </w:t>
      </w:r>
      <w:r w:rsidR="00B321AF">
        <w:t xml:space="preserve">км </w:t>
      </w:r>
      <w:r w:rsidR="00C50CF0">
        <w:t>удаленность  от  Алексина</w:t>
      </w:r>
      <w:r>
        <w:t>;</w:t>
      </w:r>
    </w:p>
    <w:p w14:paraId="4CA6B326" w14:textId="45545513" w:rsidR="00C157C5" w:rsidRDefault="00F36F97" w:rsidP="00F36F97">
      <w:pPr>
        <w:pStyle w:val="11"/>
        <w:tabs>
          <w:tab w:val="left" w:pos="1374"/>
        </w:tabs>
        <w:ind w:firstLine="0"/>
        <w:jc w:val="both"/>
      </w:pPr>
      <w:r>
        <w:t>- с</w:t>
      </w:r>
      <w:r w:rsidR="00B321AF">
        <w:t>одействие деятельности в сферах духовного развития личности, строительство, сохранение и восстановление памятников русской православной культуры</w:t>
      </w:r>
      <w:r w:rsidR="003B005C">
        <w:t xml:space="preserve"> и иных объектов</w:t>
      </w:r>
      <w:r w:rsidR="00C50CF0">
        <w:t>.</w:t>
      </w:r>
    </w:p>
    <w:p w14:paraId="3233A813" w14:textId="1DC49684" w:rsidR="00C157C5" w:rsidRDefault="00B321AF" w:rsidP="007B4312">
      <w:pPr>
        <w:pStyle w:val="11"/>
        <w:numPr>
          <w:ilvl w:val="1"/>
          <w:numId w:val="1"/>
        </w:numPr>
        <w:tabs>
          <w:tab w:val="left" w:pos="1460"/>
        </w:tabs>
        <w:ind w:firstLine="720"/>
        <w:jc w:val="both"/>
      </w:pPr>
      <w:bookmarkStart w:id="15" w:name="bookmark16"/>
      <w:bookmarkEnd w:id="15"/>
      <w:r>
        <w:t xml:space="preserve">Реализация </w:t>
      </w:r>
      <w:r w:rsidR="001B77E1">
        <w:t>П</w:t>
      </w:r>
      <w:r>
        <w:t>рограммы направлена на:</w:t>
      </w:r>
    </w:p>
    <w:p w14:paraId="02C3B0A1" w14:textId="77777777" w:rsidR="00C157C5" w:rsidRDefault="00B321AF" w:rsidP="007B4312">
      <w:pPr>
        <w:pStyle w:val="11"/>
        <w:numPr>
          <w:ilvl w:val="2"/>
          <w:numId w:val="1"/>
        </w:numPr>
        <w:tabs>
          <w:tab w:val="left" w:pos="1460"/>
        </w:tabs>
        <w:ind w:firstLine="720"/>
        <w:jc w:val="both"/>
      </w:pPr>
      <w:bookmarkStart w:id="16" w:name="bookmark17"/>
      <w:bookmarkEnd w:id="16"/>
      <w:r>
        <w:t>проведение компаний и иных мероприятий по сбору пожертвований, формирование и дальнейшее использование в установленном законодательством Российской Федерации порядке целевых капиталов;</w:t>
      </w:r>
    </w:p>
    <w:p w14:paraId="285BCE28" w14:textId="368B4861" w:rsidR="00C157C5" w:rsidRDefault="00B321AF" w:rsidP="007B4312">
      <w:pPr>
        <w:pStyle w:val="11"/>
        <w:numPr>
          <w:ilvl w:val="2"/>
          <w:numId w:val="1"/>
        </w:numPr>
        <w:tabs>
          <w:tab w:val="left" w:pos="1461"/>
        </w:tabs>
        <w:ind w:firstLine="720"/>
        <w:jc w:val="both"/>
      </w:pPr>
      <w:bookmarkStart w:id="17" w:name="bookmark18"/>
      <w:bookmarkEnd w:id="17"/>
      <w:r>
        <w:t xml:space="preserve">создание </w:t>
      </w:r>
      <w:r w:rsidR="001B77E1">
        <w:t>и</w:t>
      </w:r>
      <w:r>
        <w:t>нтернет-ресурсов, направленных на привлечение средств для достижения целей Фонда и информирования о своей деятельности;</w:t>
      </w:r>
    </w:p>
    <w:p w14:paraId="65009AD0" w14:textId="77777777" w:rsidR="00C157C5" w:rsidRDefault="00B321AF" w:rsidP="007B4312">
      <w:pPr>
        <w:pStyle w:val="11"/>
        <w:numPr>
          <w:ilvl w:val="2"/>
          <w:numId w:val="1"/>
        </w:numPr>
        <w:tabs>
          <w:tab w:val="left" w:pos="1460"/>
        </w:tabs>
        <w:ind w:firstLine="720"/>
        <w:jc w:val="both"/>
      </w:pPr>
      <w:bookmarkStart w:id="18" w:name="bookmark19"/>
      <w:bookmarkEnd w:id="18"/>
      <w:r>
        <w:t>проведение культурных мероприятий, соответствующих целям создания Фонда, в Российской Федерации, а также их освещение в средствах массовой информации;</w:t>
      </w:r>
    </w:p>
    <w:p w14:paraId="63401CF0" w14:textId="6D1032DD" w:rsidR="00C157C5" w:rsidRDefault="00B321AF" w:rsidP="007B4312">
      <w:pPr>
        <w:pStyle w:val="11"/>
        <w:numPr>
          <w:ilvl w:val="2"/>
          <w:numId w:val="1"/>
        </w:numPr>
        <w:tabs>
          <w:tab w:val="left" w:pos="1460"/>
        </w:tabs>
        <w:ind w:firstLine="720"/>
        <w:jc w:val="both"/>
      </w:pPr>
      <w:bookmarkStart w:id="19" w:name="bookmark20"/>
      <w:bookmarkEnd w:id="19"/>
      <w:r>
        <w:t xml:space="preserve">предоставление финансовой, информационной и иной помощи </w:t>
      </w:r>
      <w:r w:rsidR="003B005C">
        <w:t xml:space="preserve">храмам </w:t>
      </w:r>
      <w:r w:rsidR="009F4500">
        <w:t xml:space="preserve">и монастырям </w:t>
      </w:r>
      <w:r w:rsidR="003B005C" w:rsidRPr="003B005C">
        <w:t xml:space="preserve">Русской </w:t>
      </w:r>
      <w:r w:rsidR="00422E32">
        <w:t>П</w:t>
      </w:r>
      <w:r w:rsidR="003B005C" w:rsidRPr="003B005C">
        <w:t xml:space="preserve">равославной </w:t>
      </w:r>
      <w:r w:rsidR="00422E32">
        <w:t>Ц</w:t>
      </w:r>
      <w:r w:rsidR="003B005C" w:rsidRPr="003B005C">
        <w:t>еркви</w:t>
      </w:r>
      <w:r>
        <w:t>, в том числе:</w:t>
      </w:r>
    </w:p>
    <w:p w14:paraId="655B12F7" w14:textId="4F508A00" w:rsidR="00C157C5" w:rsidRDefault="00B321AF">
      <w:pPr>
        <w:pStyle w:val="11"/>
        <w:numPr>
          <w:ilvl w:val="0"/>
          <w:numId w:val="2"/>
        </w:numPr>
        <w:tabs>
          <w:tab w:val="left" w:pos="1014"/>
        </w:tabs>
        <w:ind w:firstLine="720"/>
        <w:jc w:val="both"/>
      </w:pPr>
      <w:bookmarkStart w:id="20" w:name="bookmark21"/>
      <w:bookmarkStart w:id="21" w:name="bookmark22"/>
      <w:bookmarkEnd w:id="20"/>
      <w:bookmarkEnd w:id="21"/>
      <w:r>
        <w:t>в обеспечении популяризации, сохранения, содержания и охраны объектов, включая поддержание их в надлежащем техническом, санитарном и противопожарном состоянии.</w:t>
      </w:r>
    </w:p>
    <w:p w14:paraId="71F37E32" w14:textId="31C9D1B1" w:rsidR="00C157C5" w:rsidRDefault="00B321AF" w:rsidP="007B4312">
      <w:pPr>
        <w:pStyle w:val="11"/>
        <w:numPr>
          <w:ilvl w:val="2"/>
          <w:numId w:val="1"/>
        </w:numPr>
        <w:tabs>
          <w:tab w:val="left" w:pos="1460"/>
        </w:tabs>
        <w:ind w:firstLine="720"/>
        <w:jc w:val="both"/>
      </w:pPr>
      <w:bookmarkStart w:id="22" w:name="bookmark23"/>
      <w:bookmarkEnd w:id="22"/>
      <w:r>
        <w:t xml:space="preserve">проведении мероприятий, направленных на подбор организаций, привлекаемых к строительным и иным работам в отношении </w:t>
      </w:r>
      <w:r w:rsidR="00422E32">
        <w:t>Благополучателей</w:t>
      </w:r>
      <w:r>
        <w:t>;</w:t>
      </w:r>
    </w:p>
    <w:p w14:paraId="253D36A8" w14:textId="2E9F9AD5" w:rsidR="00C157C5" w:rsidRDefault="00B321AF" w:rsidP="007B4312">
      <w:pPr>
        <w:pStyle w:val="11"/>
        <w:numPr>
          <w:ilvl w:val="2"/>
          <w:numId w:val="1"/>
        </w:numPr>
        <w:tabs>
          <w:tab w:val="left" w:pos="1461"/>
        </w:tabs>
        <w:ind w:firstLine="720"/>
        <w:jc w:val="both"/>
      </w:pPr>
      <w:bookmarkStart w:id="23" w:name="bookmark24"/>
      <w:bookmarkEnd w:id="23"/>
      <w:r>
        <w:t xml:space="preserve">организации и финансировании деятельности, направленной на проектно-конструкторские, архитектурные, строительные работы и иные работы, связанные со </w:t>
      </w:r>
      <w:r w:rsidR="00C50CF0">
        <w:t xml:space="preserve">строительством </w:t>
      </w:r>
      <w:r w:rsidR="003B005C">
        <w:t>храмов</w:t>
      </w:r>
      <w:r w:rsidR="009F4500">
        <w:t>, монастырей</w:t>
      </w:r>
      <w:r w:rsidR="003B005C">
        <w:t xml:space="preserve"> и объектов </w:t>
      </w:r>
      <w:r w:rsidR="003B005C" w:rsidRPr="003B005C">
        <w:t xml:space="preserve">Русской </w:t>
      </w:r>
      <w:r w:rsidR="00422E32">
        <w:t>П</w:t>
      </w:r>
      <w:r w:rsidR="003B005C" w:rsidRPr="003B005C">
        <w:t xml:space="preserve">равославной </w:t>
      </w:r>
      <w:r w:rsidR="00422E32">
        <w:t>Ц</w:t>
      </w:r>
      <w:r w:rsidR="003B005C" w:rsidRPr="003B005C">
        <w:t>еркви</w:t>
      </w:r>
      <w:r>
        <w:t>;</w:t>
      </w:r>
    </w:p>
    <w:p w14:paraId="3866937D" w14:textId="44CFF4A4" w:rsidR="00C157C5" w:rsidRDefault="00B321AF">
      <w:pPr>
        <w:pStyle w:val="11"/>
        <w:ind w:firstLine="720"/>
        <w:jc w:val="both"/>
      </w:pPr>
      <w:r>
        <w:t>2.2.7 финансирование создания и реализацией программ (мероприятий), направленных на формирование материально-те</w:t>
      </w:r>
      <w:r w:rsidR="00C50CF0">
        <w:t xml:space="preserve">хнической базы </w:t>
      </w:r>
      <w:r w:rsidR="009F4500">
        <w:t>х</w:t>
      </w:r>
      <w:r w:rsidR="003B005C">
        <w:t>рамов</w:t>
      </w:r>
      <w:r w:rsidR="009F4500">
        <w:t>, монастырей</w:t>
      </w:r>
      <w:r w:rsidR="003B005C">
        <w:t xml:space="preserve"> и объектов </w:t>
      </w:r>
      <w:r w:rsidR="003B005C" w:rsidRPr="003B005C">
        <w:t xml:space="preserve">Русской </w:t>
      </w:r>
      <w:r w:rsidR="00422E32">
        <w:t>П</w:t>
      </w:r>
      <w:r w:rsidR="003B005C" w:rsidRPr="003B005C">
        <w:t xml:space="preserve">равославной </w:t>
      </w:r>
      <w:r w:rsidR="00422E32">
        <w:t>Ц</w:t>
      </w:r>
      <w:r w:rsidR="003B005C" w:rsidRPr="003B005C">
        <w:t>еркви</w:t>
      </w:r>
      <w:r>
        <w:t>;</w:t>
      </w:r>
    </w:p>
    <w:p w14:paraId="5234EEB0" w14:textId="77777777" w:rsidR="00C157C5" w:rsidRDefault="00B321AF">
      <w:pPr>
        <w:pStyle w:val="11"/>
        <w:numPr>
          <w:ilvl w:val="0"/>
          <w:numId w:val="3"/>
        </w:numPr>
        <w:tabs>
          <w:tab w:val="left" w:pos="1460"/>
        </w:tabs>
        <w:ind w:firstLine="720"/>
        <w:jc w:val="both"/>
      </w:pPr>
      <w:bookmarkStart w:id="24" w:name="bookmark25"/>
      <w:bookmarkEnd w:id="24"/>
      <w:r>
        <w:t>организацию деятельности по привлечению ресурсов для достижения целей Фонда и настоящей программы;</w:t>
      </w:r>
    </w:p>
    <w:p w14:paraId="7BA0FCE9" w14:textId="1E452A0C" w:rsidR="00C157C5" w:rsidRDefault="00B321AF">
      <w:pPr>
        <w:pStyle w:val="11"/>
        <w:spacing w:after="300"/>
        <w:ind w:firstLine="720"/>
        <w:jc w:val="both"/>
      </w:pPr>
      <w:bookmarkStart w:id="25" w:name="bookmark26"/>
      <w:bookmarkEnd w:id="25"/>
      <w:r>
        <w:t>2.2.</w:t>
      </w:r>
      <w:r w:rsidR="003B005C">
        <w:t xml:space="preserve">9. </w:t>
      </w:r>
      <w:r>
        <w:t>привлечение добровольных взносов и пожертвований в виде денег, ценных бумаг, иного имущества.</w:t>
      </w:r>
    </w:p>
    <w:p w14:paraId="6A137426" w14:textId="1C017309" w:rsidR="00C157C5" w:rsidRDefault="00B321AF" w:rsidP="007B4312">
      <w:pPr>
        <w:pStyle w:val="22"/>
        <w:keepNext/>
        <w:keepLines/>
        <w:numPr>
          <w:ilvl w:val="0"/>
          <w:numId w:val="1"/>
        </w:numPr>
        <w:tabs>
          <w:tab w:val="left" w:pos="1053"/>
        </w:tabs>
        <w:jc w:val="both"/>
      </w:pPr>
      <w:bookmarkStart w:id="26" w:name="bookmark29"/>
      <w:bookmarkStart w:id="27" w:name="bookmark27"/>
      <w:bookmarkStart w:id="28" w:name="bookmark28"/>
      <w:bookmarkStart w:id="29" w:name="bookmark30"/>
      <w:bookmarkEnd w:id="26"/>
      <w:r>
        <w:t xml:space="preserve">Задачи </w:t>
      </w:r>
      <w:r w:rsidR="001B77E1">
        <w:t>П</w:t>
      </w:r>
      <w:r>
        <w:t>рограммы</w:t>
      </w:r>
      <w:bookmarkEnd w:id="27"/>
      <w:bookmarkEnd w:id="28"/>
      <w:bookmarkEnd w:id="29"/>
    </w:p>
    <w:p w14:paraId="075BB93D" w14:textId="3F524D6E" w:rsidR="00C157C5" w:rsidRDefault="00B321AF" w:rsidP="003B005C">
      <w:pPr>
        <w:pStyle w:val="11"/>
        <w:numPr>
          <w:ilvl w:val="1"/>
          <w:numId w:val="1"/>
        </w:numPr>
        <w:tabs>
          <w:tab w:val="left" w:pos="1296"/>
        </w:tabs>
        <w:spacing w:line="233" w:lineRule="auto"/>
        <w:ind w:firstLine="720"/>
        <w:jc w:val="both"/>
      </w:pPr>
      <w:bookmarkStart w:id="30" w:name="bookmark31"/>
      <w:bookmarkEnd w:id="30"/>
      <w:r>
        <w:t xml:space="preserve">Для достижения целей </w:t>
      </w:r>
      <w:r w:rsidR="001B77E1">
        <w:t>П</w:t>
      </w:r>
      <w:r>
        <w:t>рограммы, Фонд ставит перед собой следующие задачи:</w:t>
      </w:r>
    </w:p>
    <w:p w14:paraId="64DE0E0F" w14:textId="0E3C8E30" w:rsidR="00C157C5" w:rsidRDefault="00B321AF" w:rsidP="003B005C">
      <w:pPr>
        <w:pStyle w:val="11"/>
        <w:numPr>
          <w:ilvl w:val="0"/>
          <w:numId w:val="2"/>
        </w:numPr>
        <w:tabs>
          <w:tab w:val="left" w:pos="1024"/>
        </w:tabs>
        <w:ind w:firstLine="740"/>
        <w:jc w:val="both"/>
      </w:pPr>
      <w:bookmarkStart w:id="31" w:name="bookmark32"/>
      <w:bookmarkEnd w:id="31"/>
      <w:r>
        <w:t xml:space="preserve">привлечение к участию в реализации </w:t>
      </w:r>
      <w:r w:rsidR="001B77E1">
        <w:t>П</w:t>
      </w:r>
      <w:r>
        <w:t xml:space="preserve">рограммы </w:t>
      </w:r>
      <w:r w:rsidR="003B005C">
        <w:t>Благотворителей и Добровольцев;</w:t>
      </w:r>
    </w:p>
    <w:p w14:paraId="35CE386E" w14:textId="26C01A55" w:rsidR="00C157C5" w:rsidRDefault="00B321AF" w:rsidP="003B005C">
      <w:pPr>
        <w:pStyle w:val="11"/>
        <w:numPr>
          <w:ilvl w:val="0"/>
          <w:numId w:val="2"/>
        </w:numPr>
        <w:tabs>
          <w:tab w:val="left" w:pos="1024"/>
        </w:tabs>
        <w:ind w:firstLine="740"/>
        <w:jc w:val="both"/>
      </w:pPr>
      <w:bookmarkStart w:id="32" w:name="bookmark33"/>
      <w:bookmarkEnd w:id="32"/>
      <w:r>
        <w:lastRenderedPageBreak/>
        <w:t xml:space="preserve">сбор и аккумулирование </w:t>
      </w:r>
      <w:r w:rsidR="003B005C">
        <w:t>благотворительной помощи</w:t>
      </w:r>
      <w:r>
        <w:t xml:space="preserve"> и направление </w:t>
      </w:r>
      <w:r w:rsidR="003B005C">
        <w:t>ее</w:t>
      </w:r>
      <w:r>
        <w:t xml:space="preserve"> для достижения целей </w:t>
      </w:r>
      <w:r w:rsidR="00422E32">
        <w:t>П</w:t>
      </w:r>
      <w:r>
        <w:t>рограммы.</w:t>
      </w:r>
    </w:p>
    <w:p w14:paraId="4357ABC7" w14:textId="6718E419" w:rsidR="00C157C5" w:rsidRDefault="00B321AF" w:rsidP="003B005C">
      <w:pPr>
        <w:pStyle w:val="11"/>
        <w:numPr>
          <w:ilvl w:val="0"/>
          <w:numId w:val="2"/>
        </w:numPr>
        <w:tabs>
          <w:tab w:val="left" w:pos="1024"/>
        </w:tabs>
        <w:ind w:firstLine="740"/>
        <w:jc w:val="both"/>
      </w:pPr>
      <w:bookmarkStart w:id="33" w:name="bookmark34"/>
      <w:bookmarkEnd w:id="33"/>
      <w:r>
        <w:t xml:space="preserve">создание и развитие </w:t>
      </w:r>
      <w:r w:rsidR="001B77E1">
        <w:t>и</w:t>
      </w:r>
      <w:r>
        <w:t>нтернет-ресурс</w:t>
      </w:r>
      <w:r w:rsidR="001B77E1">
        <w:t>а</w:t>
      </w:r>
      <w:r>
        <w:t xml:space="preserve"> Фонда с доменным именем </w:t>
      </w:r>
      <w:hyperlink r:id="rId8" w:history="1">
        <w:r>
          <w:t>https://fond</w:t>
        </w:r>
      </w:hyperlink>
      <w:r w:rsidR="00C50CF0">
        <w:rPr>
          <w:lang w:val="en-US"/>
        </w:rPr>
        <w:t>istochnik</w:t>
      </w:r>
      <w:r w:rsidR="00C50CF0" w:rsidRPr="00C50CF0">
        <w:t>.</w:t>
      </w:r>
      <w:r w:rsidR="00C50CF0">
        <w:rPr>
          <w:lang w:val="en-US"/>
        </w:rPr>
        <w:t>ru</w:t>
      </w:r>
      <w:r>
        <w:t xml:space="preserve"> с целью привлечения внимания потенциальных </w:t>
      </w:r>
      <w:r w:rsidR="003B005C">
        <w:t>Благотворителей</w:t>
      </w:r>
      <w:r w:rsidR="003B005C">
        <w:tab/>
        <w:t xml:space="preserve">и Добровольцев </w:t>
      </w:r>
      <w:r>
        <w:t>к проблемам Фонда, информирования о деятельности Фонда.</w:t>
      </w:r>
    </w:p>
    <w:p w14:paraId="0938CCDA" w14:textId="77777777" w:rsidR="001B77E1" w:rsidRDefault="001B77E1" w:rsidP="001B77E1">
      <w:pPr>
        <w:pStyle w:val="11"/>
        <w:tabs>
          <w:tab w:val="left" w:pos="1024"/>
        </w:tabs>
        <w:ind w:left="740" w:firstLine="0"/>
        <w:jc w:val="both"/>
      </w:pPr>
    </w:p>
    <w:p w14:paraId="774A45D5" w14:textId="15126EEE" w:rsidR="001B77E1" w:rsidRPr="001B77E1" w:rsidRDefault="001B77E1" w:rsidP="001B77E1">
      <w:pPr>
        <w:pStyle w:val="11"/>
        <w:numPr>
          <w:ilvl w:val="0"/>
          <w:numId w:val="1"/>
        </w:numPr>
        <w:tabs>
          <w:tab w:val="left" w:pos="1024"/>
        </w:tabs>
        <w:ind w:firstLine="740"/>
        <w:jc w:val="both"/>
        <w:rPr>
          <w:b/>
          <w:bCs/>
        </w:rPr>
      </w:pPr>
      <w:r w:rsidRPr="001B77E1">
        <w:rPr>
          <w:b/>
          <w:bCs/>
        </w:rPr>
        <w:t>Участники Программы:</w:t>
      </w:r>
    </w:p>
    <w:p w14:paraId="7C160769" w14:textId="7BC6DF21" w:rsidR="001B77E1" w:rsidRDefault="001B77E1" w:rsidP="00CA2ADD">
      <w:pPr>
        <w:pStyle w:val="11"/>
        <w:tabs>
          <w:tab w:val="left" w:pos="1024"/>
        </w:tabs>
        <w:jc w:val="both"/>
      </w:pPr>
      <w:r>
        <w:t>4.1</w:t>
      </w:r>
      <w:r w:rsidR="00422E32">
        <w:t>.</w:t>
      </w:r>
      <w:r>
        <w:t xml:space="preserve"> Участниками Программы являются: </w:t>
      </w:r>
    </w:p>
    <w:p w14:paraId="74273450" w14:textId="04D2D1C7" w:rsidR="001B77E1" w:rsidRDefault="001B77E1" w:rsidP="00CA2ADD">
      <w:pPr>
        <w:pStyle w:val="11"/>
        <w:tabs>
          <w:tab w:val="left" w:pos="1024"/>
        </w:tabs>
        <w:jc w:val="both"/>
      </w:pPr>
      <w:r>
        <w:t>- Фонд;</w:t>
      </w:r>
    </w:p>
    <w:p w14:paraId="16E51679" w14:textId="23B27DD2" w:rsidR="001B77E1" w:rsidRDefault="001B77E1" w:rsidP="00CA2ADD">
      <w:pPr>
        <w:pStyle w:val="11"/>
        <w:tabs>
          <w:tab w:val="left" w:pos="1024"/>
        </w:tabs>
        <w:jc w:val="both"/>
      </w:pPr>
      <w:r>
        <w:t>- Благополучатели;</w:t>
      </w:r>
    </w:p>
    <w:p w14:paraId="6D9BDE98" w14:textId="1D3524A4" w:rsidR="001B77E1" w:rsidRDefault="001B77E1" w:rsidP="00CA2ADD">
      <w:pPr>
        <w:pStyle w:val="11"/>
        <w:tabs>
          <w:tab w:val="left" w:pos="1024"/>
        </w:tabs>
        <w:jc w:val="both"/>
      </w:pPr>
      <w:r>
        <w:t>- Благотворители;</w:t>
      </w:r>
    </w:p>
    <w:p w14:paraId="0FB767BB" w14:textId="05FB1F10" w:rsidR="001B77E1" w:rsidRDefault="001B77E1" w:rsidP="00CA2ADD">
      <w:pPr>
        <w:pStyle w:val="11"/>
        <w:tabs>
          <w:tab w:val="left" w:pos="1024"/>
        </w:tabs>
        <w:jc w:val="both"/>
      </w:pPr>
      <w:r>
        <w:t xml:space="preserve">- Добровольцы. </w:t>
      </w:r>
    </w:p>
    <w:p w14:paraId="0A1323D0" w14:textId="595C184A" w:rsidR="001B77E1" w:rsidRDefault="001B77E1" w:rsidP="00CA2ADD">
      <w:pPr>
        <w:pStyle w:val="11"/>
        <w:tabs>
          <w:tab w:val="left" w:pos="1024"/>
        </w:tabs>
        <w:jc w:val="both"/>
      </w:pPr>
      <w:r>
        <w:t>4.2</w:t>
      </w:r>
      <w:r w:rsidR="00927DAD">
        <w:t xml:space="preserve">. </w:t>
      </w:r>
      <w:r>
        <w:t xml:space="preserve"> Фонд </w:t>
      </w:r>
    </w:p>
    <w:p w14:paraId="72348C77" w14:textId="1C085BC9" w:rsidR="001B77E1" w:rsidRDefault="001B77E1" w:rsidP="00CA2ADD">
      <w:pPr>
        <w:pStyle w:val="11"/>
        <w:tabs>
          <w:tab w:val="left" w:pos="1024"/>
        </w:tabs>
        <w:jc w:val="both"/>
      </w:pPr>
      <w:r>
        <w:t>4.2.1</w:t>
      </w:r>
      <w:r w:rsidR="00927DAD">
        <w:t>.</w:t>
      </w:r>
      <w:r>
        <w:t xml:space="preserve"> Фонд является организатором, главным координатором и исполнителем Программы, осуществляющим привлечение </w:t>
      </w:r>
      <w:r w:rsidR="00422E32">
        <w:t>Б</w:t>
      </w:r>
      <w:r>
        <w:t xml:space="preserve">лаготворителей и </w:t>
      </w:r>
      <w:r w:rsidR="00422E32">
        <w:t>Д</w:t>
      </w:r>
      <w:r>
        <w:t xml:space="preserve">обровольцев; общее руководство, обеспечивающее взаимодействие участников Программы и ее реализацию, а также осуществляет финансирование программы. </w:t>
      </w:r>
    </w:p>
    <w:p w14:paraId="64FDAEF5" w14:textId="0ED23AC5" w:rsidR="001B77E1" w:rsidRDefault="001B77E1" w:rsidP="00CA2ADD">
      <w:pPr>
        <w:pStyle w:val="11"/>
        <w:tabs>
          <w:tab w:val="left" w:pos="1024"/>
        </w:tabs>
        <w:jc w:val="both"/>
      </w:pPr>
      <w:r>
        <w:t>4.2.2</w:t>
      </w:r>
      <w:r w:rsidR="00927DAD">
        <w:t>.</w:t>
      </w:r>
      <w:r>
        <w:t xml:space="preserve"> Фонд: </w:t>
      </w:r>
    </w:p>
    <w:p w14:paraId="732DE569" w14:textId="53D40593" w:rsidR="001B77E1" w:rsidRDefault="001B77E1" w:rsidP="00CA2ADD">
      <w:pPr>
        <w:pStyle w:val="11"/>
        <w:tabs>
          <w:tab w:val="left" w:pos="1024"/>
        </w:tabs>
        <w:jc w:val="both"/>
      </w:pPr>
      <w:r>
        <w:t xml:space="preserve">- определяет общие принципы, </w:t>
      </w:r>
    </w:p>
    <w:p w14:paraId="42C6E960" w14:textId="3C6FB6BC" w:rsidR="001B77E1" w:rsidRDefault="001B77E1" w:rsidP="00CA2ADD">
      <w:pPr>
        <w:pStyle w:val="11"/>
        <w:tabs>
          <w:tab w:val="left" w:pos="1024"/>
        </w:tabs>
        <w:jc w:val="both"/>
      </w:pPr>
      <w:r>
        <w:t>- единые правила, порядок и условия реализации Программы;</w:t>
      </w:r>
    </w:p>
    <w:p w14:paraId="63F3E802" w14:textId="4470213A" w:rsidR="001B77E1" w:rsidRDefault="001B77E1" w:rsidP="00CA2ADD">
      <w:pPr>
        <w:pStyle w:val="11"/>
        <w:tabs>
          <w:tab w:val="left" w:pos="1024"/>
        </w:tabs>
        <w:jc w:val="both"/>
      </w:pPr>
      <w:r>
        <w:t>- определяет цели Программы;</w:t>
      </w:r>
    </w:p>
    <w:p w14:paraId="07989F60" w14:textId="2B1B7C88" w:rsidR="001B77E1" w:rsidRDefault="001B77E1" w:rsidP="00CA2ADD">
      <w:pPr>
        <w:pStyle w:val="11"/>
        <w:tabs>
          <w:tab w:val="left" w:pos="1024"/>
        </w:tabs>
        <w:jc w:val="both"/>
      </w:pPr>
      <w:r>
        <w:t>- осуществляет общее руководство реализацией Программы и</w:t>
      </w:r>
      <w:r w:rsidR="00927DAD">
        <w:t xml:space="preserve"> </w:t>
      </w:r>
      <w:r>
        <w:t>обеспечивает ее реализацию;</w:t>
      </w:r>
    </w:p>
    <w:p w14:paraId="0526ED36" w14:textId="73409D37" w:rsidR="001B77E1" w:rsidRDefault="001B77E1" w:rsidP="00CA2ADD">
      <w:pPr>
        <w:pStyle w:val="11"/>
        <w:tabs>
          <w:tab w:val="left" w:pos="1024"/>
        </w:tabs>
        <w:jc w:val="both"/>
      </w:pPr>
      <w:r>
        <w:t>- осуществляет координацию деятельности участников Программы;</w:t>
      </w:r>
    </w:p>
    <w:p w14:paraId="4166E119" w14:textId="6EDFD998" w:rsidR="001B77E1" w:rsidRDefault="001B77E1" w:rsidP="00CA2ADD">
      <w:pPr>
        <w:pStyle w:val="11"/>
        <w:tabs>
          <w:tab w:val="left" w:pos="1024"/>
        </w:tabs>
        <w:jc w:val="both"/>
      </w:pPr>
      <w:r>
        <w:t>- осуществляет контроль над реализацией Программы;</w:t>
      </w:r>
    </w:p>
    <w:p w14:paraId="10EAD018" w14:textId="07B5F5CE" w:rsidR="001B77E1" w:rsidRDefault="001B77E1" w:rsidP="00CA2ADD">
      <w:pPr>
        <w:pStyle w:val="11"/>
        <w:tabs>
          <w:tab w:val="left" w:pos="1024"/>
        </w:tabs>
        <w:jc w:val="both"/>
      </w:pPr>
      <w:r>
        <w:t xml:space="preserve">- осуществляет иные функции в соответствии с локальными актами Фонда. </w:t>
      </w:r>
    </w:p>
    <w:p w14:paraId="1B3DE7F6" w14:textId="32255FCC" w:rsidR="001B77E1" w:rsidRDefault="001B77E1" w:rsidP="00CA2ADD">
      <w:pPr>
        <w:pStyle w:val="11"/>
        <w:tabs>
          <w:tab w:val="left" w:pos="1024"/>
        </w:tabs>
        <w:jc w:val="both"/>
      </w:pPr>
      <w:r>
        <w:t>4.2.3</w:t>
      </w:r>
      <w:r w:rsidR="00927DAD">
        <w:t>.</w:t>
      </w:r>
      <w:r>
        <w:t xml:space="preserve"> Фонд вправе:</w:t>
      </w:r>
    </w:p>
    <w:p w14:paraId="49744AF7" w14:textId="49A0E3F6" w:rsidR="001B77E1" w:rsidRDefault="001B77E1" w:rsidP="00CA2ADD">
      <w:pPr>
        <w:pStyle w:val="11"/>
        <w:tabs>
          <w:tab w:val="left" w:pos="1024"/>
        </w:tabs>
        <w:jc w:val="both"/>
      </w:pPr>
      <w:r>
        <w:t xml:space="preserve">-  осуществлять регулирование по любым вопросам, связанным с реализацией Программы, путем принятия локальных актов Фонда; </w:t>
      </w:r>
    </w:p>
    <w:p w14:paraId="21514674" w14:textId="3C561F39" w:rsidR="001B77E1" w:rsidRDefault="001B77E1" w:rsidP="00CA2ADD">
      <w:pPr>
        <w:pStyle w:val="11"/>
        <w:tabs>
          <w:tab w:val="left" w:pos="1024"/>
        </w:tabs>
        <w:jc w:val="both"/>
      </w:pPr>
      <w:r>
        <w:t xml:space="preserve">- направлять своих представителей для участия в любых мероприятиях Программы; </w:t>
      </w:r>
    </w:p>
    <w:p w14:paraId="517A0161" w14:textId="5605E215" w:rsidR="001B77E1" w:rsidRDefault="001B77E1" w:rsidP="00CA2ADD">
      <w:pPr>
        <w:pStyle w:val="11"/>
        <w:tabs>
          <w:tab w:val="left" w:pos="1024"/>
        </w:tabs>
        <w:jc w:val="both"/>
      </w:pPr>
      <w:r>
        <w:t>- запрашивать у всех участников Программы необходимую информацию</w:t>
      </w:r>
      <w:r w:rsidR="00927DAD">
        <w:t xml:space="preserve"> </w:t>
      </w:r>
      <w:r>
        <w:t xml:space="preserve">(в том числе документы/копии документов). </w:t>
      </w:r>
    </w:p>
    <w:p w14:paraId="5093B86F" w14:textId="43E92B39" w:rsidR="001B77E1" w:rsidRDefault="001B77E1" w:rsidP="00CA2ADD">
      <w:pPr>
        <w:pStyle w:val="11"/>
        <w:tabs>
          <w:tab w:val="left" w:pos="1024"/>
        </w:tabs>
        <w:jc w:val="both"/>
      </w:pPr>
      <w:r>
        <w:t>4.3</w:t>
      </w:r>
      <w:r w:rsidR="00927DAD">
        <w:t>.</w:t>
      </w:r>
      <w:r>
        <w:t xml:space="preserve"> Благополучатель</w:t>
      </w:r>
    </w:p>
    <w:p w14:paraId="4E175E21" w14:textId="5ED8F2D8" w:rsidR="001B77E1" w:rsidRDefault="001B77E1" w:rsidP="00CA2ADD">
      <w:pPr>
        <w:pStyle w:val="11"/>
        <w:tabs>
          <w:tab w:val="left" w:pos="1024"/>
        </w:tabs>
        <w:jc w:val="both"/>
      </w:pPr>
      <w:r>
        <w:t>4.3.1</w:t>
      </w:r>
      <w:r w:rsidR="00927DAD">
        <w:t>.</w:t>
      </w:r>
      <w:r>
        <w:t xml:space="preserve"> Благополучателями могут быть: </w:t>
      </w:r>
    </w:p>
    <w:p w14:paraId="3940080A" w14:textId="77777777" w:rsidR="001B77E1" w:rsidRDefault="001B77E1" w:rsidP="00CA2ADD">
      <w:pPr>
        <w:pStyle w:val="11"/>
        <w:tabs>
          <w:tab w:val="left" w:pos="1024"/>
        </w:tabs>
        <w:jc w:val="both"/>
      </w:pPr>
      <w:r>
        <w:t xml:space="preserve">- </w:t>
      </w:r>
      <w:r w:rsidRPr="001B77E1">
        <w:t>Свято-Казанск</w:t>
      </w:r>
      <w:r>
        <w:t>ий</w:t>
      </w:r>
      <w:r w:rsidRPr="001B77E1">
        <w:t xml:space="preserve"> женск</w:t>
      </w:r>
      <w:r>
        <w:t>ий</w:t>
      </w:r>
      <w:r w:rsidRPr="001B77E1">
        <w:t xml:space="preserve"> монастыр</w:t>
      </w:r>
      <w:r>
        <w:t>ь</w:t>
      </w:r>
      <w:r w:rsidRPr="001B77E1">
        <w:t xml:space="preserve"> с. Колюпаново, </w:t>
      </w:r>
    </w:p>
    <w:p w14:paraId="4ED4FFA4" w14:textId="77777777" w:rsidR="001B77E1" w:rsidRDefault="001B77E1" w:rsidP="00CA2ADD">
      <w:pPr>
        <w:pStyle w:val="11"/>
        <w:tabs>
          <w:tab w:val="left" w:pos="1024"/>
        </w:tabs>
        <w:jc w:val="both"/>
      </w:pPr>
      <w:r>
        <w:t xml:space="preserve">- </w:t>
      </w:r>
      <w:r w:rsidRPr="001B77E1">
        <w:t xml:space="preserve">Храм во имя «Казанской Божией Матери» с. Колюпаново, </w:t>
      </w:r>
    </w:p>
    <w:p w14:paraId="316D32C4" w14:textId="77777777" w:rsidR="001B77E1" w:rsidRDefault="001B77E1" w:rsidP="00CA2ADD">
      <w:pPr>
        <w:pStyle w:val="11"/>
        <w:tabs>
          <w:tab w:val="left" w:pos="1024"/>
        </w:tabs>
        <w:jc w:val="both"/>
      </w:pPr>
      <w:r>
        <w:t xml:space="preserve">- </w:t>
      </w:r>
      <w:r w:rsidRPr="001B77E1">
        <w:t xml:space="preserve">Храм во имя «Живоначальной Троицы» с.Колюпаново, </w:t>
      </w:r>
    </w:p>
    <w:p w14:paraId="50476E5F" w14:textId="5E52D991" w:rsidR="001B77E1" w:rsidRDefault="001B77E1" w:rsidP="00CA2ADD">
      <w:pPr>
        <w:pStyle w:val="11"/>
        <w:tabs>
          <w:tab w:val="left" w:pos="1024"/>
        </w:tabs>
        <w:jc w:val="both"/>
      </w:pPr>
      <w:r>
        <w:t xml:space="preserve">- </w:t>
      </w:r>
      <w:r w:rsidRPr="001B77E1">
        <w:t>Храм во имя святителя Николая с.</w:t>
      </w:r>
      <w:r>
        <w:t xml:space="preserve"> </w:t>
      </w:r>
      <w:r w:rsidRPr="001B77E1">
        <w:t xml:space="preserve">Фомищево Алексинского района, </w:t>
      </w:r>
    </w:p>
    <w:p w14:paraId="2B71659F" w14:textId="7EB2B2BC" w:rsidR="00CA2ADD" w:rsidRDefault="00CA2ADD" w:rsidP="00CA2ADD">
      <w:pPr>
        <w:pStyle w:val="11"/>
        <w:tabs>
          <w:tab w:val="left" w:pos="1024"/>
        </w:tabs>
        <w:jc w:val="both"/>
      </w:pPr>
      <w:r>
        <w:t xml:space="preserve">- </w:t>
      </w:r>
      <w:r w:rsidRPr="001B77E1">
        <w:t>источник  Святой  Блаженной  Евфросинии</w:t>
      </w:r>
      <w:r>
        <w:t xml:space="preserve">, расположенный в </w:t>
      </w:r>
      <w:r w:rsidRPr="00CA2ADD">
        <w:t>с. Колюпаново</w:t>
      </w:r>
      <w:r>
        <w:t>, Алексинского района, Тульской области,</w:t>
      </w:r>
    </w:p>
    <w:p w14:paraId="3BDD1E39" w14:textId="36FE093F" w:rsidR="001B77E1" w:rsidRDefault="001B77E1" w:rsidP="00CA2ADD">
      <w:pPr>
        <w:pStyle w:val="11"/>
        <w:tabs>
          <w:tab w:val="left" w:pos="1024"/>
        </w:tabs>
        <w:jc w:val="both"/>
      </w:pPr>
      <w:r>
        <w:t xml:space="preserve">- иные храмы </w:t>
      </w:r>
      <w:r w:rsidR="009F4500">
        <w:t xml:space="preserve">и монастыри </w:t>
      </w:r>
      <w:r>
        <w:t>Русской Православной  Церкви, а также объекты, относящиеся к ним</w:t>
      </w:r>
      <w:r w:rsidR="00CA2ADD">
        <w:t xml:space="preserve"> (источники, территория, обслуживающие храмы строения и т.п.) </w:t>
      </w:r>
      <w:r>
        <w:t>.</w:t>
      </w:r>
    </w:p>
    <w:p w14:paraId="716DE22B" w14:textId="780D51CB" w:rsidR="001521E2" w:rsidRDefault="001521E2" w:rsidP="001521E2">
      <w:pPr>
        <w:pStyle w:val="11"/>
        <w:tabs>
          <w:tab w:val="left" w:pos="1024"/>
        </w:tabs>
        <w:jc w:val="both"/>
      </w:pPr>
      <w:r>
        <w:lastRenderedPageBreak/>
        <w:t xml:space="preserve">4.3.2. Реализация программы осуществляется путем определения Благополучателей. Основанием для рассмотрения вопроса о признании </w:t>
      </w:r>
      <w:r w:rsidR="009F4500">
        <w:t>х</w:t>
      </w:r>
      <w:r>
        <w:t xml:space="preserve">рама </w:t>
      </w:r>
      <w:r w:rsidR="009F4500">
        <w:t xml:space="preserve">или монастыря </w:t>
      </w:r>
      <w:r>
        <w:t>Русской Православной Церкви Благополучателем является подача</w:t>
      </w:r>
      <w:r w:rsidR="009F4500">
        <w:t xml:space="preserve"> их </w:t>
      </w:r>
      <w:r>
        <w:t xml:space="preserve"> представител</w:t>
      </w:r>
      <w:r w:rsidR="009F4500">
        <w:t>ями</w:t>
      </w:r>
      <w:r>
        <w:t xml:space="preserve"> заявления об оказании благотворительной помощи с описанием нужд и сметой на благотворительную помощь.</w:t>
      </w:r>
      <w:r w:rsidRPr="001521E2">
        <w:t xml:space="preserve"> </w:t>
      </w:r>
      <w:r>
        <w:t xml:space="preserve">Организация оказания благотворительной помощи конкретному </w:t>
      </w:r>
      <w:r w:rsidR="009F4500">
        <w:t>Б</w:t>
      </w:r>
      <w:r>
        <w:t xml:space="preserve">лагополучателю осуществляется Фондом адресно, исходя из совокупности конкретных обстоятельств. Во всех случаях объем благотворительной помощи, оказываемой конкретному </w:t>
      </w:r>
      <w:r w:rsidR="009F4500">
        <w:t>Б</w:t>
      </w:r>
      <w:r>
        <w:t>лагополучателю, зависит от объема денежных средств (иного имущества), полученных Фондом от Благотворителей на цели оказания благотворительной помощи соответствующему Благополучателю.</w:t>
      </w:r>
    </w:p>
    <w:p w14:paraId="3FE0C637" w14:textId="3727E457" w:rsidR="001B77E1" w:rsidRDefault="00CA2ADD" w:rsidP="00CA2ADD">
      <w:pPr>
        <w:pStyle w:val="11"/>
        <w:tabs>
          <w:tab w:val="left" w:pos="1024"/>
        </w:tabs>
        <w:jc w:val="both"/>
      </w:pPr>
      <w:r>
        <w:t>4</w:t>
      </w:r>
      <w:r w:rsidR="001B77E1">
        <w:t>.4</w:t>
      </w:r>
      <w:r w:rsidR="00927DAD">
        <w:t>.</w:t>
      </w:r>
      <w:r w:rsidR="001B77E1">
        <w:t xml:space="preserve"> Благотворители </w:t>
      </w:r>
    </w:p>
    <w:p w14:paraId="517127B5" w14:textId="1C330459" w:rsidR="001B77E1" w:rsidRDefault="00CA2ADD" w:rsidP="00CA2ADD">
      <w:pPr>
        <w:pStyle w:val="11"/>
        <w:tabs>
          <w:tab w:val="left" w:pos="1024"/>
        </w:tabs>
        <w:jc w:val="both"/>
      </w:pPr>
      <w:r>
        <w:t>4</w:t>
      </w:r>
      <w:r w:rsidR="001B77E1">
        <w:t>.4.1</w:t>
      </w:r>
      <w:r w:rsidR="00927DAD">
        <w:t>.</w:t>
      </w:r>
      <w:r w:rsidR="001B77E1">
        <w:t xml:space="preserve"> Благотворителями могут быть физические лица (граждане Российской </w:t>
      </w:r>
      <w:r w:rsidR="00927DAD">
        <w:t xml:space="preserve"> </w:t>
      </w:r>
      <w:r w:rsidR="001B77E1">
        <w:t xml:space="preserve">Федерации, иностранных государств и лица без гражданства) и организации </w:t>
      </w:r>
      <w:r w:rsidR="00927DAD">
        <w:t xml:space="preserve"> </w:t>
      </w:r>
      <w:r w:rsidR="001B77E1">
        <w:t>(российские и иностранные юридические лица, ИП</w:t>
      </w:r>
      <w:r>
        <w:t>, самозанятые</w:t>
      </w:r>
      <w:r w:rsidR="001B77E1">
        <w:t xml:space="preserve">, международные организации), а также органы государственной власти (иные государственные органы) и органы местного самоуправления, разделяющие цели Программы и выразившие готовность участвовать в ее реализации в порядке и на условиях, определенных настоящей Программой, локальными актами Фонда. </w:t>
      </w:r>
    </w:p>
    <w:p w14:paraId="7C614B77" w14:textId="176AE708" w:rsidR="001B77E1" w:rsidRDefault="00CA2ADD" w:rsidP="00CA2ADD">
      <w:pPr>
        <w:pStyle w:val="11"/>
        <w:tabs>
          <w:tab w:val="left" w:pos="1024"/>
        </w:tabs>
        <w:jc w:val="both"/>
      </w:pPr>
      <w:r>
        <w:t>4</w:t>
      </w:r>
      <w:r w:rsidR="001B77E1">
        <w:t>.4.2</w:t>
      </w:r>
      <w:r w:rsidR="00422E32">
        <w:t>.</w:t>
      </w:r>
      <w:r w:rsidR="001B77E1">
        <w:t xml:space="preserve"> Участие в Программе Благотворителей имеет целью ресурсную (финансовую и материально-техническую) и общественную поддержку Программы. </w:t>
      </w:r>
    </w:p>
    <w:p w14:paraId="799804BE" w14:textId="2F45D272" w:rsidR="001B77E1" w:rsidRDefault="00CA2ADD" w:rsidP="00CA2ADD">
      <w:pPr>
        <w:pStyle w:val="11"/>
        <w:tabs>
          <w:tab w:val="left" w:pos="1024"/>
        </w:tabs>
        <w:jc w:val="both"/>
      </w:pPr>
      <w:r>
        <w:t>4</w:t>
      </w:r>
      <w:r w:rsidR="001B77E1">
        <w:t>.4.3</w:t>
      </w:r>
      <w:r w:rsidR="00927DAD">
        <w:t>.</w:t>
      </w:r>
      <w:r w:rsidR="001B77E1">
        <w:t xml:space="preserve"> Финансовая и материально-техническая поддержка Программы может</w:t>
      </w:r>
      <w:r w:rsidR="00927DAD">
        <w:t xml:space="preserve"> </w:t>
      </w:r>
      <w:r w:rsidR="001B77E1">
        <w:t xml:space="preserve">осуществляться в формах: </w:t>
      </w:r>
    </w:p>
    <w:p w14:paraId="4EAE0FC9" w14:textId="0F800F72" w:rsidR="001B77E1" w:rsidRDefault="00CA2ADD" w:rsidP="00CA2ADD">
      <w:pPr>
        <w:pStyle w:val="11"/>
        <w:tabs>
          <w:tab w:val="left" w:pos="1024"/>
        </w:tabs>
        <w:jc w:val="both"/>
      </w:pPr>
      <w:r>
        <w:t xml:space="preserve">- </w:t>
      </w:r>
      <w:r w:rsidR="001B77E1">
        <w:t xml:space="preserve"> безвозмездной передачи Фонду имущества, включая денежные средства, и/или исключительных прав на результаты интеллектуальной деятельности; </w:t>
      </w:r>
    </w:p>
    <w:p w14:paraId="57029E4E" w14:textId="06B34850" w:rsidR="001B77E1" w:rsidRDefault="00CA2ADD" w:rsidP="00CA2ADD">
      <w:pPr>
        <w:pStyle w:val="11"/>
        <w:tabs>
          <w:tab w:val="left" w:pos="1024"/>
        </w:tabs>
        <w:jc w:val="both"/>
      </w:pPr>
      <w:r>
        <w:t>-</w:t>
      </w:r>
      <w:r w:rsidR="001B77E1">
        <w:t xml:space="preserve"> в иных не противоречащих законодательству Российской Федерации формах, определяемых по соглашению Фонда и Благотворителя. </w:t>
      </w:r>
    </w:p>
    <w:p w14:paraId="1A7FEADC" w14:textId="4C9B371B" w:rsidR="001B77E1" w:rsidRDefault="00CA2ADD" w:rsidP="00CA2ADD">
      <w:pPr>
        <w:pStyle w:val="11"/>
        <w:tabs>
          <w:tab w:val="left" w:pos="1024"/>
        </w:tabs>
        <w:jc w:val="both"/>
      </w:pPr>
      <w:r>
        <w:t>4</w:t>
      </w:r>
      <w:r w:rsidR="001B77E1">
        <w:t>.4.4</w:t>
      </w:r>
      <w:r w:rsidR="00927DAD">
        <w:t>.</w:t>
      </w:r>
      <w:r w:rsidR="001B77E1">
        <w:t xml:space="preserve"> Общественная поддержка Программы может осуществляться в формах: </w:t>
      </w:r>
    </w:p>
    <w:p w14:paraId="39EDC33D" w14:textId="668A5148" w:rsidR="001B77E1" w:rsidRDefault="00CA2ADD" w:rsidP="00CA2ADD">
      <w:pPr>
        <w:pStyle w:val="11"/>
        <w:tabs>
          <w:tab w:val="left" w:pos="1024"/>
        </w:tabs>
        <w:jc w:val="both"/>
      </w:pPr>
      <w:r>
        <w:t xml:space="preserve">- </w:t>
      </w:r>
      <w:r w:rsidR="001B77E1">
        <w:t xml:space="preserve"> участия физических лиц, представителей юридических лиц (организаций, органов государственной власти, иных государственных органов, органов местного самоуправления) в работе органов Фонда в качестве членов таких органов;</w:t>
      </w:r>
    </w:p>
    <w:p w14:paraId="3615C1AD" w14:textId="73B33865" w:rsidR="001B77E1" w:rsidRDefault="00CA2ADD" w:rsidP="00CA2ADD">
      <w:pPr>
        <w:pStyle w:val="11"/>
        <w:tabs>
          <w:tab w:val="left" w:pos="1024"/>
        </w:tabs>
        <w:jc w:val="both"/>
      </w:pPr>
      <w:r>
        <w:t xml:space="preserve">- </w:t>
      </w:r>
      <w:r w:rsidR="001B77E1">
        <w:t xml:space="preserve"> участия Благотворителей в проведении/реализации мероприятий (программ, проектов, акций и т.п.) Фонда;</w:t>
      </w:r>
    </w:p>
    <w:p w14:paraId="19303502" w14:textId="29752DA4" w:rsidR="001B77E1" w:rsidRDefault="00CA2ADD" w:rsidP="00CA2ADD">
      <w:pPr>
        <w:pStyle w:val="11"/>
        <w:tabs>
          <w:tab w:val="left" w:pos="1024"/>
        </w:tabs>
        <w:jc w:val="both"/>
      </w:pPr>
      <w:r>
        <w:t xml:space="preserve">- </w:t>
      </w:r>
      <w:r w:rsidR="001B77E1">
        <w:t xml:space="preserve"> оказания информационного, административного и иного содействия неимущественного характера реализации Программы, включая содействие проведению/реализации конкретных мероприятий (программ, проектов, акций и т.п.); </w:t>
      </w:r>
    </w:p>
    <w:p w14:paraId="46803149" w14:textId="2987FEA8" w:rsidR="001B77E1" w:rsidRDefault="00CA2ADD" w:rsidP="00CA2ADD">
      <w:pPr>
        <w:pStyle w:val="11"/>
        <w:tabs>
          <w:tab w:val="left" w:pos="1024"/>
        </w:tabs>
        <w:jc w:val="both"/>
      </w:pPr>
      <w:r>
        <w:t>-</w:t>
      </w:r>
      <w:r w:rsidR="001B77E1">
        <w:t xml:space="preserve"> в иных не противоречащих законодательству Российской Федерации</w:t>
      </w:r>
      <w:r>
        <w:t xml:space="preserve"> </w:t>
      </w:r>
      <w:r w:rsidR="001B77E1">
        <w:t xml:space="preserve">формах, определяемых по соглашению Фонда и Благотворителя. </w:t>
      </w:r>
    </w:p>
    <w:p w14:paraId="3EEF9BB4" w14:textId="106FC0BD" w:rsidR="001B77E1" w:rsidRDefault="00CA2ADD" w:rsidP="00CA2ADD">
      <w:pPr>
        <w:pStyle w:val="11"/>
        <w:tabs>
          <w:tab w:val="left" w:pos="1024"/>
        </w:tabs>
        <w:jc w:val="both"/>
      </w:pPr>
      <w:r>
        <w:t>4</w:t>
      </w:r>
      <w:r w:rsidR="001B77E1">
        <w:t>.5</w:t>
      </w:r>
      <w:r w:rsidR="00927DAD">
        <w:t>.</w:t>
      </w:r>
      <w:r w:rsidR="001B77E1">
        <w:t xml:space="preserve"> Добровольцы</w:t>
      </w:r>
    </w:p>
    <w:p w14:paraId="0F393C29" w14:textId="73C24ADB" w:rsidR="001B77E1" w:rsidRDefault="00CA2ADD" w:rsidP="00CA2ADD">
      <w:pPr>
        <w:pStyle w:val="11"/>
        <w:tabs>
          <w:tab w:val="left" w:pos="1024"/>
        </w:tabs>
        <w:jc w:val="both"/>
      </w:pPr>
      <w:r>
        <w:t>4</w:t>
      </w:r>
      <w:r w:rsidR="001B77E1">
        <w:t>.5.1</w:t>
      </w:r>
      <w:r w:rsidR="00927DAD">
        <w:t>.</w:t>
      </w:r>
      <w:r w:rsidR="001B77E1">
        <w:t xml:space="preserve"> Добровольцами могут быть полностью дееспособные физические лица, оказывающие помощь и содействие </w:t>
      </w:r>
      <w:r>
        <w:t>Фонду</w:t>
      </w:r>
      <w:r w:rsidR="001B77E1">
        <w:t xml:space="preserve"> в рамках реализации </w:t>
      </w:r>
      <w:r>
        <w:t>П</w:t>
      </w:r>
      <w:r w:rsidR="001B77E1">
        <w:t xml:space="preserve">рограммы. </w:t>
      </w:r>
    </w:p>
    <w:p w14:paraId="21C5B036" w14:textId="4CF87C38" w:rsidR="001B77E1" w:rsidRDefault="00CA2ADD" w:rsidP="00CA2ADD">
      <w:pPr>
        <w:pStyle w:val="11"/>
        <w:tabs>
          <w:tab w:val="left" w:pos="1024"/>
        </w:tabs>
        <w:jc w:val="both"/>
      </w:pPr>
      <w:r>
        <w:t>4</w:t>
      </w:r>
      <w:r w:rsidR="001B77E1">
        <w:t>.5.2</w:t>
      </w:r>
      <w:r w:rsidR="00927DAD">
        <w:t xml:space="preserve">. </w:t>
      </w:r>
      <w:r w:rsidR="001B77E1">
        <w:t xml:space="preserve"> Содействие в реализации Программы может осуществляться в форме </w:t>
      </w:r>
    </w:p>
    <w:p w14:paraId="51B31930" w14:textId="4FC95500" w:rsidR="001B77E1" w:rsidRDefault="001B77E1" w:rsidP="00CA2ADD">
      <w:pPr>
        <w:pStyle w:val="11"/>
        <w:tabs>
          <w:tab w:val="left" w:pos="1024"/>
        </w:tabs>
        <w:jc w:val="both"/>
      </w:pPr>
      <w:r>
        <w:t xml:space="preserve">участия в подготовке и/или проведении/реализации программных мероприятий (проектов, акций и т.п.). </w:t>
      </w:r>
    </w:p>
    <w:p w14:paraId="5EDA297E" w14:textId="7FBE9D94" w:rsidR="001B77E1" w:rsidRDefault="00CA2ADD" w:rsidP="00CA2ADD">
      <w:pPr>
        <w:pStyle w:val="11"/>
        <w:tabs>
          <w:tab w:val="left" w:pos="1024"/>
        </w:tabs>
        <w:jc w:val="both"/>
      </w:pPr>
      <w:r>
        <w:lastRenderedPageBreak/>
        <w:t>4</w:t>
      </w:r>
      <w:r w:rsidR="001B77E1">
        <w:t>.5.3</w:t>
      </w:r>
      <w:r w:rsidR="00927DAD">
        <w:t>.</w:t>
      </w:r>
      <w:r w:rsidR="001B77E1">
        <w:t xml:space="preserve"> Добровольцы осуществляют деятельности по содействию в реализации </w:t>
      </w:r>
    </w:p>
    <w:p w14:paraId="7F3657D4" w14:textId="7276A58E" w:rsidR="001B77E1" w:rsidRDefault="001B77E1" w:rsidP="00CA2ADD">
      <w:pPr>
        <w:pStyle w:val="11"/>
        <w:tabs>
          <w:tab w:val="left" w:pos="1024"/>
        </w:tabs>
        <w:ind w:firstLine="0"/>
        <w:jc w:val="both"/>
      </w:pPr>
      <w:r>
        <w:t>Программы на безвозмездной основе.</w:t>
      </w:r>
    </w:p>
    <w:p w14:paraId="0D19A23C" w14:textId="77777777" w:rsidR="003B005C" w:rsidRDefault="003B005C" w:rsidP="003B005C">
      <w:pPr>
        <w:pStyle w:val="11"/>
        <w:tabs>
          <w:tab w:val="left" w:pos="1024"/>
        </w:tabs>
        <w:ind w:left="740" w:firstLine="0"/>
        <w:jc w:val="both"/>
      </w:pPr>
    </w:p>
    <w:p w14:paraId="1565C6A4" w14:textId="01DDCD27" w:rsidR="00C157C5" w:rsidRDefault="00B321AF" w:rsidP="007B4312">
      <w:pPr>
        <w:pStyle w:val="22"/>
        <w:keepNext/>
        <w:keepLines/>
        <w:numPr>
          <w:ilvl w:val="0"/>
          <w:numId w:val="1"/>
        </w:numPr>
        <w:tabs>
          <w:tab w:val="left" w:pos="1229"/>
        </w:tabs>
        <w:ind w:firstLine="740"/>
        <w:jc w:val="both"/>
      </w:pPr>
      <w:bookmarkStart w:id="34" w:name="bookmark37"/>
      <w:bookmarkStart w:id="35" w:name="bookmark35"/>
      <w:bookmarkStart w:id="36" w:name="bookmark36"/>
      <w:bookmarkStart w:id="37" w:name="bookmark38"/>
      <w:bookmarkEnd w:id="34"/>
      <w:r>
        <w:t xml:space="preserve">Комплекс мероприятий для реализации </w:t>
      </w:r>
      <w:r w:rsidR="001B77E1">
        <w:t>П</w:t>
      </w:r>
      <w:r>
        <w:t>рограммы</w:t>
      </w:r>
      <w:bookmarkEnd w:id="35"/>
      <w:bookmarkEnd w:id="36"/>
      <w:bookmarkEnd w:id="37"/>
    </w:p>
    <w:p w14:paraId="7C8230C8" w14:textId="52B508F9" w:rsidR="00C157C5" w:rsidRDefault="001B77E1" w:rsidP="007B4312">
      <w:pPr>
        <w:pStyle w:val="11"/>
        <w:numPr>
          <w:ilvl w:val="1"/>
          <w:numId w:val="1"/>
        </w:numPr>
        <w:tabs>
          <w:tab w:val="left" w:pos="1239"/>
        </w:tabs>
        <w:ind w:firstLine="740"/>
        <w:jc w:val="both"/>
      </w:pPr>
      <w:bookmarkStart w:id="38" w:name="bookmark39"/>
      <w:bookmarkEnd w:id="38"/>
      <w:r>
        <w:t>П</w:t>
      </w:r>
      <w:r w:rsidR="00B321AF">
        <w:t>рограмма включает в себя комплекс мероприятий, направленных на ее реализацию и достижение целей программы:</w:t>
      </w:r>
    </w:p>
    <w:p w14:paraId="29965322" w14:textId="7FF743FD" w:rsidR="00C157C5" w:rsidRDefault="00B321AF" w:rsidP="007B4312">
      <w:pPr>
        <w:pStyle w:val="11"/>
        <w:numPr>
          <w:ilvl w:val="2"/>
          <w:numId w:val="1"/>
        </w:numPr>
        <w:tabs>
          <w:tab w:val="left" w:pos="1629"/>
        </w:tabs>
        <w:ind w:firstLine="740"/>
        <w:jc w:val="both"/>
      </w:pPr>
      <w:bookmarkStart w:id="39" w:name="bookmark40"/>
      <w:bookmarkEnd w:id="39"/>
      <w:r>
        <w:t xml:space="preserve">Развитие </w:t>
      </w:r>
      <w:r w:rsidR="001B77E1">
        <w:t>и</w:t>
      </w:r>
      <w:r>
        <w:t>нтернет-ресурса Фонда и поддержание его в работоспособном состоянии:</w:t>
      </w:r>
    </w:p>
    <w:p w14:paraId="24BA3930" w14:textId="7CBB2615" w:rsidR="00C157C5" w:rsidRPr="00920FC7" w:rsidRDefault="00B321AF" w:rsidP="007B4312">
      <w:pPr>
        <w:pStyle w:val="11"/>
        <w:numPr>
          <w:ilvl w:val="3"/>
          <w:numId w:val="1"/>
        </w:numPr>
        <w:tabs>
          <w:tab w:val="left" w:pos="1629"/>
        </w:tabs>
        <w:ind w:firstLine="740"/>
        <w:jc w:val="both"/>
        <w:rPr>
          <w:color w:val="000000" w:themeColor="text1"/>
          <w:u w:val="single"/>
        </w:rPr>
      </w:pPr>
      <w:bookmarkStart w:id="40" w:name="bookmark41"/>
      <w:bookmarkStart w:id="41" w:name="bookmark42"/>
      <w:bookmarkEnd w:id="40"/>
      <w:bookmarkEnd w:id="41"/>
      <w:r>
        <w:t>поддержка и развитие WEB сайта Фонда</w:t>
      </w:r>
      <w:r w:rsidR="003B005C">
        <w:t xml:space="preserve"> </w:t>
      </w:r>
      <w:hyperlink r:id="rId9" w:history="1">
        <w:r w:rsidR="003B005C" w:rsidRPr="00920FC7">
          <w:rPr>
            <w:rStyle w:val="aa"/>
            <w:color w:val="000000" w:themeColor="text1"/>
          </w:rPr>
          <w:t>https://fond</w:t>
        </w:r>
      </w:hyperlink>
      <w:r w:rsidR="00C50CF0" w:rsidRPr="00920FC7">
        <w:rPr>
          <w:color w:val="000000" w:themeColor="text1"/>
          <w:u w:val="single"/>
          <w:lang w:val="en-US"/>
        </w:rPr>
        <w:t>istochnik</w:t>
      </w:r>
      <w:r w:rsidR="00C50CF0" w:rsidRPr="00920FC7">
        <w:rPr>
          <w:color w:val="000000" w:themeColor="text1"/>
          <w:u w:val="single"/>
        </w:rPr>
        <w:t>.</w:t>
      </w:r>
      <w:r w:rsidR="00C50CF0" w:rsidRPr="00920FC7">
        <w:rPr>
          <w:color w:val="000000" w:themeColor="text1"/>
          <w:u w:val="single"/>
          <w:lang w:val="en-US"/>
        </w:rPr>
        <w:t>ru</w:t>
      </w:r>
      <w:r w:rsidRPr="00920FC7">
        <w:rPr>
          <w:color w:val="000000" w:themeColor="text1"/>
          <w:u w:val="single"/>
        </w:rPr>
        <w:t>;</w:t>
      </w:r>
    </w:p>
    <w:p w14:paraId="42E8C580" w14:textId="77777777" w:rsidR="00C157C5" w:rsidRDefault="00B321AF" w:rsidP="007B4312">
      <w:pPr>
        <w:pStyle w:val="11"/>
        <w:numPr>
          <w:ilvl w:val="3"/>
          <w:numId w:val="1"/>
        </w:numPr>
        <w:tabs>
          <w:tab w:val="left" w:pos="1676"/>
        </w:tabs>
        <w:ind w:firstLine="740"/>
        <w:jc w:val="both"/>
      </w:pPr>
      <w:bookmarkStart w:id="42" w:name="bookmark43"/>
      <w:bookmarkStart w:id="43" w:name="bookmark44"/>
      <w:bookmarkEnd w:id="42"/>
      <w:bookmarkEnd w:id="43"/>
      <w:r>
        <w:t>организация работы системы по приему Благотворительных пожертвований посредством отправки СМС, переводом средств с банковских карт, а так же переводы средств с различных электронных платежных систем и прочих безналичных платежей;</w:t>
      </w:r>
    </w:p>
    <w:p w14:paraId="76EDA52D" w14:textId="270E773F" w:rsidR="00C157C5" w:rsidRDefault="00B321AF" w:rsidP="007B4312">
      <w:pPr>
        <w:pStyle w:val="11"/>
        <w:numPr>
          <w:ilvl w:val="3"/>
          <w:numId w:val="1"/>
        </w:numPr>
        <w:tabs>
          <w:tab w:val="left" w:pos="1870"/>
        </w:tabs>
        <w:ind w:firstLine="740"/>
        <w:jc w:val="both"/>
      </w:pPr>
      <w:bookmarkStart w:id="44" w:name="bookmark45"/>
      <w:bookmarkEnd w:id="44"/>
      <w:r>
        <w:t xml:space="preserve">размещение информации о Фонде на Интернет-ресурсе Фонда с целью организации адресного сбора средств от </w:t>
      </w:r>
      <w:r w:rsidR="003B005C">
        <w:t>Благотворителей</w:t>
      </w:r>
      <w:r>
        <w:t>.</w:t>
      </w:r>
    </w:p>
    <w:p w14:paraId="15E69BD9" w14:textId="606E9985" w:rsidR="00C157C5" w:rsidRDefault="00B321AF" w:rsidP="006E18BF">
      <w:pPr>
        <w:pStyle w:val="11"/>
        <w:numPr>
          <w:ilvl w:val="1"/>
          <w:numId w:val="1"/>
        </w:numPr>
        <w:tabs>
          <w:tab w:val="left" w:pos="1234"/>
        </w:tabs>
        <w:ind w:firstLine="740"/>
        <w:jc w:val="both"/>
      </w:pPr>
      <w:bookmarkStart w:id="45" w:name="bookmark46"/>
      <w:bookmarkEnd w:id="45"/>
      <w:r>
        <w:t xml:space="preserve">Разработка и реализация информационной кампании Фонда с целью привлечения большего числа </w:t>
      </w:r>
      <w:r w:rsidR="003B005C">
        <w:t>Б</w:t>
      </w:r>
      <w:r>
        <w:t>лаготворителей, популяризации деятельности Фонда и организации сбора благотворительных пожертвований</w:t>
      </w:r>
    </w:p>
    <w:p w14:paraId="486BB256" w14:textId="77777777" w:rsidR="00C157C5" w:rsidRDefault="00B321AF" w:rsidP="006E18BF">
      <w:pPr>
        <w:pStyle w:val="11"/>
        <w:numPr>
          <w:ilvl w:val="2"/>
          <w:numId w:val="1"/>
        </w:numPr>
        <w:tabs>
          <w:tab w:val="left" w:pos="1460"/>
        </w:tabs>
        <w:ind w:firstLine="740"/>
        <w:jc w:val="both"/>
      </w:pPr>
      <w:bookmarkStart w:id="46" w:name="bookmark47"/>
      <w:bookmarkStart w:id="47" w:name="bookmark48"/>
      <w:bookmarkEnd w:id="46"/>
      <w:bookmarkEnd w:id="47"/>
      <w:r>
        <w:t>Оказание благотворительного пожертвования, может осуществляться в следующих формах:</w:t>
      </w:r>
    </w:p>
    <w:p w14:paraId="66A56C06" w14:textId="52C0CDB8" w:rsidR="00C157C5" w:rsidRDefault="00B321AF" w:rsidP="006E18BF">
      <w:pPr>
        <w:pStyle w:val="11"/>
        <w:numPr>
          <w:ilvl w:val="0"/>
          <w:numId w:val="2"/>
        </w:numPr>
        <w:tabs>
          <w:tab w:val="left" w:pos="1024"/>
        </w:tabs>
        <w:ind w:firstLine="740"/>
        <w:jc w:val="both"/>
      </w:pPr>
      <w:bookmarkStart w:id="48" w:name="bookmark49"/>
      <w:bookmarkEnd w:id="48"/>
      <w:r>
        <w:t xml:space="preserve">перечисление безналичных денежных средств, необходимых для проектирования, строительства и ввода в эксплуатацию </w:t>
      </w:r>
      <w:r w:rsidR="006E18BF">
        <w:t xml:space="preserve">храмов </w:t>
      </w:r>
      <w:r w:rsidR="006E18BF" w:rsidRPr="006E18BF">
        <w:t xml:space="preserve">Русской </w:t>
      </w:r>
      <w:r w:rsidR="00927DAD">
        <w:t>П</w:t>
      </w:r>
      <w:r w:rsidR="006E18BF" w:rsidRPr="006E18BF">
        <w:t>равославной церкви</w:t>
      </w:r>
      <w:r>
        <w:t>;</w:t>
      </w:r>
    </w:p>
    <w:p w14:paraId="732E19C3" w14:textId="7DAA5068" w:rsidR="00C157C5" w:rsidRDefault="00B321AF" w:rsidP="006E18BF">
      <w:pPr>
        <w:pStyle w:val="11"/>
        <w:numPr>
          <w:ilvl w:val="0"/>
          <w:numId w:val="2"/>
        </w:numPr>
        <w:tabs>
          <w:tab w:val="left" w:pos="987"/>
        </w:tabs>
        <w:ind w:firstLine="740"/>
        <w:jc w:val="both"/>
      </w:pPr>
      <w:bookmarkStart w:id="49" w:name="bookmark50"/>
      <w:bookmarkEnd w:id="49"/>
      <w:r>
        <w:t>передача Благополучател</w:t>
      </w:r>
      <w:r w:rsidR="003B005C">
        <w:t>ям</w:t>
      </w:r>
      <w:r>
        <w:t xml:space="preserve"> товарно-материальных ценностей (</w:t>
      </w:r>
      <w:r w:rsidR="006E18BF">
        <w:t>товары</w:t>
      </w:r>
      <w:r w:rsidR="003B005C">
        <w:t xml:space="preserve">, </w:t>
      </w:r>
      <w:r w:rsidR="006E18BF">
        <w:t>работы/</w:t>
      </w:r>
      <w:r w:rsidR="003B005C">
        <w:t>услуги</w:t>
      </w:r>
      <w:r>
        <w:t>) полученных Фондом от третьих лиц в качестве пожертвования или приобретенных самостоятельно.</w:t>
      </w:r>
    </w:p>
    <w:p w14:paraId="09DB9FD8" w14:textId="42AFB815" w:rsidR="006E18BF" w:rsidRDefault="006E18BF" w:rsidP="006E18BF">
      <w:pPr>
        <w:pStyle w:val="11"/>
        <w:numPr>
          <w:ilvl w:val="1"/>
          <w:numId w:val="1"/>
        </w:numPr>
        <w:tabs>
          <w:tab w:val="left" w:pos="987"/>
        </w:tabs>
        <w:ind w:firstLine="740"/>
        <w:jc w:val="both"/>
      </w:pPr>
      <w:r>
        <w:t>П</w:t>
      </w:r>
      <w:r w:rsidRPr="006E18BF">
        <w:t xml:space="preserve">ривлечение целевых средств от коммерческих </w:t>
      </w:r>
      <w:r>
        <w:t>организаций - Благотворителей.</w:t>
      </w:r>
    </w:p>
    <w:p w14:paraId="6FEBA897" w14:textId="33BD4E3E" w:rsidR="006E18BF" w:rsidRDefault="006E18BF" w:rsidP="006E18BF">
      <w:pPr>
        <w:pStyle w:val="11"/>
        <w:numPr>
          <w:ilvl w:val="1"/>
          <w:numId w:val="1"/>
        </w:numPr>
        <w:tabs>
          <w:tab w:val="left" w:pos="987"/>
        </w:tabs>
        <w:ind w:firstLine="740"/>
        <w:jc w:val="both"/>
      </w:pPr>
      <w:r>
        <w:t>С</w:t>
      </w:r>
      <w:r w:rsidRPr="006E18BF">
        <w:t>бор средств путем проведения благотворительных мероприятий (выставок-продаж, концертов</w:t>
      </w:r>
      <w:r>
        <w:t xml:space="preserve"> </w:t>
      </w:r>
      <w:r w:rsidRPr="006E18BF">
        <w:t>и т.д.)</w:t>
      </w:r>
      <w:r>
        <w:t>.</w:t>
      </w:r>
    </w:p>
    <w:p w14:paraId="548B4B77" w14:textId="6A35D751" w:rsidR="006E18BF" w:rsidRDefault="006E18BF" w:rsidP="006E18BF">
      <w:pPr>
        <w:pStyle w:val="11"/>
        <w:numPr>
          <w:ilvl w:val="1"/>
          <w:numId w:val="1"/>
        </w:numPr>
        <w:tabs>
          <w:tab w:val="left" w:pos="987"/>
        </w:tabs>
        <w:ind w:firstLine="740"/>
        <w:jc w:val="both"/>
      </w:pPr>
      <w:r>
        <w:t>И</w:t>
      </w:r>
      <w:r w:rsidRPr="006E18BF">
        <w:t xml:space="preserve">спользование безвозмездного труда </w:t>
      </w:r>
      <w:r>
        <w:t>Д</w:t>
      </w:r>
      <w:r w:rsidRPr="006E18BF">
        <w:t>обровольцев</w:t>
      </w:r>
      <w:r>
        <w:t>.</w:t>
      </w:r>
    </w:p>
    <w:p w14:paraId="2E922887" w14:textId="131E019B" w:rsidR="006E18BF" w:rsidRDefault="006E18BF" w:rsidP="009F489B">
      <w:pPr>
        <w:pStyle w:val="11"/>
        <w:numPr>
          <w:ilvl w:val="1"/>
          <w:numId w:val="1"/>
        </w:numPr>
        <w:tabs>
          <w:tab w:val="left" w:pos="987"/>
        </w:tabs>
        <w:ind w:left="740" w:firstLine="0"/>
        <w:jc w:val="both"/>
      </w:pPr>
      <w:r>
        <w:t>Использованные иных видов привлечения средств, не запрещенных действующим законодательством.</w:t>
      </w:r>
    </w:p>
    <w:p w14:paraId="7421CD86" w14:textId="77777777" w:rsidR="006E18BF" w:rsidRDefault="006E18BF" w:rsidP="006E18BF">
      <w:pPr>
        <w:pStyle w:val="11"/>
        <w:tabs>
          <w:tab w:val="left" w:pos="987"/>
        </w:tabs>
        <w:ind w:left="740" w:firstLine="0"/>
        <w:jc w:val="both"/>
      </w:pPr>
    </w:p>
    <w:p w14:paraId="4A9F4A25" w14:textId="668067C3" w:rsidR="00C157C5" w:rsidRDefault="00B321AF" w:rsidP="007B4312">
      <w:pPr>
        <w:pStyle w:val="22"/>
        <w:keepNext/>
        <w:keepLines/>
        <w:numPr>
          <w:ilvl w:val="0"/>
          <w:numId w:val="1"/>
        </w:numPr>
        <w:tabs>
          <w:tab w:val="left" w:pos="1122"/>
        </w:tabs>
        <w:ind w:firstLine="740"/>
        <w:jc w:val="both"/>
      </w:pPr>
      <w:bookmarkStart w:id="50" w:name="bookmark53"/>
      <w:bookmarkStart w:id="51" w:name="bookmark51"/>
      <w:bookmarkStart w:id="52" w:name="bookmark52"/>
      <w:bookmarkStart w:id="53" w:name="bookmark54"/>
      <w:bookmarkEnd w:id="50"/>
      <w:r>
        <w:t xml:space="preserve">Финансирование </w:t>
      </w:r>
      <w:r w:rsidR="001B77E1">
        <w:t>П</w:t>
      </w:r>
      <w:r>
        <w:t>рограммы</w:t>
      </w:r>
      <w:bookmarkEnd w:id="51"/>
      <w:bookmarkEnd w:id="52"/>
      <w:bookmarkEnd w:id="53"/>
    </w:p>
    <w:p w14:paraId="5BEC5477" w14:textId="5D35B17C" w:rsidR="00C157C5" w:rsidRDefault="00B321AF" w:rsidP="007B4312">
      <w:pPr>
        <w:pStyle w:val="11"/>
        <w:numPr>
          <w:ilvl w:val="1"/>
          <w:numId w:val="1"/>
        </w:numPr>
        <w:tabs>
          <w:tab w:val="left" w:pos="1334"/>
        </w:tabs>
        <w:ind w:firstLine="740"/>
        <w:jc w:val="both"/>
      </w:pPr>
      <w:bookmarkStart w:id="54" w:name="bookmark55"/>
      <w:bookmarkEnd w:id="54"/>
      <w:r>
        <w:t xml:space="preserve">Финансирование </w:t>
      </w:r>
      <w:r w:rsidR="001B77E1">
        <w:t>П</w:t>
      </w:r>
      <w:r>
        <w:t>рограммы осуществляется за счет:</w:t>
      </w:r>
    </w:p>
    <w:p w14:paraId="14715012" w14:textId="241B3E88" w:rsidR="00C157C5" w:rsidRDefault="00B321AF">
      <w:pPr>
        <w:pStyle w:val="11"/>
        <w:numPr>
          <w:ilvl w:val="0"/>
          <w:numId w:val="2"/>
        </w:numPr>
        <w:tabs>
          <w:tab w:val="left" w:pos="1012"/>
        </w:tabs>
        <w:ind w:firstLine="740"/>
        <w:jc w:val="both"/>
      </w:pPr>
      <w:bookmarkStart w:id="55" w:name="bookmark56"/>
      <w:bookmarkEnd w:id="55"/>
      <w:r>
        <w:t>взносы учредител</w:t>
      </w:r>
      <w:r w:rsidR="00920FC7">
        <w:t>я</w:t>
      </w:r>
      <w:r>
        <w:t xml:space="preserve"> Фонда;</w:t>
      </w:r>
    </w:p>
    <w:p w14:paraId="5A197929" w14:textId="77777777" w:rsidR="00C157C5" w:rsidRDefault="00B321AF">
      <w:pPr>
        <w:pStyle w:val="11"/>
        <w:numPr>
          <w:ilvl w:val="0"/>
          <w:numId w:val="2"/>
        </w:numPr>
        <w:tabs>
          <w:tab w:val="left" w:pos="987"/>
        </w:tabs>
        <w:ind w:firstLine="740"/>
        <w:jc w:val="both"/>
      </w:pPr>
      <w:bookmarkStart w:id="56" w:name="bookmark57"/>
      <w:bookmarkEnd w:id="56"/>
      <w:r>
        <w:t>благотворительные пожертвования, в том числе носящие целевой характер, предоставляемые гражданами и юридическими лицами в денежной или натуральной форме;</w:t>
      </w:r>
    </w:p>
    <w:p w14:paraId="1E4A03B2" w14:textId="77777777" w:rsidR="00C157C5" w:rsidRDefault="00B321AF">
      <w:pPr>
        <w:pStyle w:val="11"/>
        <w:numPr>
          <w:ilvl w:val="0"/>
          <w:numId w:val="2"/>
        </w:numPr>
        <w:tabs>
          <w:tab w:val="left" w:pos="1012"/>
        </w:tabs>
        <w:ind w:firstLine="740"/>
        <w:jc w:val="both"/>
      </w:pPr>
      <w:bookmarkStart w:id="57" w:name="bookmark58"/>
      <w:bookmarkEnd w:id="57"/>
      <w:r>
        <w:t>гранты;</w:t>
      </w:r>
    </w:p>
    <w:p w14:paraId="187C896D" w14:textId="77777777" w:rsidR="00C157C5" w:rsidRDefault="00B321AF">
      <w:pPr>
        <w:pStyle w:val="11"/>
        <w:numPr>
          <w:ilvl w:val="0"/>
          <w:numId w:val="2"/>
        </w:numPr>
        <w:tabs>
          <w:tab w:val="left" w:pos="1012"/>
        </w:tabs>
        <w:ind w:firstLine="740"/>
        <w:jc w:val="both"/>
      </w:pPr>
      <w:bookmarkStart w:id="58" w:name="bookmark59"/>
      <w:bookmarkEnd w:id="58"/>
      <w:r>
        <w:t>доходы от внереализационных операций, включая доходы от ценных бумаг;</w:t>
      </w:r>
    </w:p>
    <w:p w14:paraId="7CB0D231" w14:textId="1BAA2FDB" w:rsidR="00C157C5" w:rsidRDefault="00B321AF">
      <w:pPr>
        <w:pStyle w:val="11"/>
        <w:numPr>
          <w:ilvl w:val="0"/>
          <w:numId w:val="2"/>
        </w:numPr>
        <w:tabs>
          <w:tab w:val="left" w:pos="1012"/>
        </w:tabs>
        <w:ind w:firstLine="740"/>
        <w:jc w:val="both"/>
      </w:pPr>
      <w:bookmarkStart w:id="59" w:name="bookmark60"/>
      <w:bookmarkEnd w:id="59"/>
      <w:r>
        <w:lastRenderedPageBreak/>
        <w:t xml:space="preserve">труд </w:t>
      </w:r>
      <w:r w:rsidR="00920FC7">
        <w:t>Д</w:t>
      </w:r>
      <w:r>
        <w:t>обровольцев;</w:t>
      </w:r>
    </w:p>
    <w:p w14:paraId="267C9977" w14:textId="55B1838C" w:rsidR="00C157C5" w:rsidRDefault="00B321AF">
      <w:pPr>
        <w:pStyle w:val="11"/>
        <w:numPr>
          <w:ilvl w:val="0"/>
          <w:numId w:val="2"/>
        </w:numPr>
        <w:tabs>
          <w:tab w:val="left" w:pos="1232"/>
        </w:tabs>
        <w:spacing w:line="254" w:lineRule="auto"/>
        <w:ind w:firstLine="740"/>
        <w:jc w:val="both"/>
      </w:pPr>
      <w:bookmarkStart w:id="60" w:name="bookmark61"/>
      <w:bookmarkEnd w:id="60"/>
      <w:r>
        <w:t>иные не запрещенные законодательством Российской Федерации источники.</w:t>
      </w:r>
    </w:p>
    <w:p w14:paraId="161086FA" w14:textId="77777777" w:rsidR="00920FC7" w:rsidRDefault="00920FC7" w:rsidP="00920FC7">
      <w:pPr>
        <w:pStyle w:val="11"/>
        <w:tabs>
          <w:tab w:val="left" w:pos="1232"/>
        </w:tabs>
        <w:spacing w:line="254" w:lineRule="auto"/>
        <w:ind w:left="740" w:firstLine="0"/>
        <w:jc w:val="both"/>
      </w:pPr>
    </w:p>
    <w:p w14:paraId="6935BE6B" w14:textId="5722759B" w:rsidR="00C157C5" w:rsidRDefault="00B321AF" w:rsidP="007B4312">
      <w:pPr>
        <w:pStyle w:val="22"/>
        <w:keepNext/>
        <w:keepLines/>
        <w:numPr>
          <w:ilvl w:val="0"/>
          <w:numId w:val="1"/>
        </w:numPr>
        <w:tabs>
          <w:tab w:val="left" w:pos="1059"/>
        </w:tabs>
        <w:jc w:val="both"/>
      </w:pPr>
      <w:bookmarkStart w:id="61" w:name="bookmark62"/>
      <w:bookmarkStart w:id="62" w:name="bookmark74"/>
      <w:bookmarkStart w:id="63" w:name="bookmark72"/>
      <w:bookmarkStart w:id="64" w:name="bookmark73"/>
      <w:bookmarkStart w:id="65" w:name="bookmark75"/>
      <w:bookmarkEnd w:id="61"/>
      <w:bookmarkEnd w:id="62"/>
      <w:r>
        <w:t xml:space="preserve">Контроль над реализацией </w:t>
      </w:r>
      <w:r w:rsidR="00927DAD">
        <w:t>П</w:t>
      </w:r>
      <w:r>
        <w:t>рограммы</w:t>
      </w:r>
      <w:bookmarkEnd w:id="63"/>
      <w:bookmarkEnd w:id="64"/>
      <w:bookmarkEnd w:id="65"/>
    </w:p>
    <w:p w14:paraId="4DD7087B" w14:textId="0F63FBBA" w:rsidR="00C157C5" w:rsidRDefault="00B321AF" w:rsidP="007B4312">
      <w:pPr>
        <w:pStyle w:val="11"/>
        <w:numPr>
          <w:ilvl w:val="1"/>
          <w:numId w:val="1"/>
        </w:numPr>
        <w:tabs>
          <w:tab w:val="left" w:pos="1454"/>
        </w:tabs>
        <w:ind w:firstLine="720"/>
        <w:jc w:val="both"/>
      </w:pPr>
      <w:bookmarkStart w:id="66" w:name="bookmark76"/>
      <w:bookmarkEnd w:id="66"/>
      <w:r>
        <w:t xml:space="preserve">Общий надзор за реализацией </w:t>
      </w:r>
      <w:r w:rsidR="00927DAD">
        <w:t>П</w:t>
      </w:r>
      <w:r>
        <w:t>рограммы осуществляет Попечительс</w:t>
      </w:r>
      <w:r w:rsidR="00927DAD">
        <w:t>кий С</w:t>
      </w:r>
      <w:r>
        <w:t>овет Фонда.</w:t>
      </w:r>
    </w:p>
    <w:p w14:paraId="6FC90369" w14:textId="7DE09C4E" w:rsidR="00C157C5" w:rsidRDefault="00B321AF" w:rsidP="007B4312">
      <w:pPr>
        <w:pStyle w:val="11"/>
        <w:numPr>
          <w:ilvl w:val="1"/>
          <w:numId w:val="1"/>
        </w:numPr>
        <w:tabs>
          <w:tab w:val="left" w:pos="1313"/>
        </w:tabs>
        <w:spacing w:after="300"/>
        <w:ind w:firstLine="720"/>
        <w:jc w:val="both"/>
      </w:pPr>
      <w:bookmarkStart w:id="67" w:name="bookmark77"/>
      <w:bookmarkStart w:id="68" w:name="bookmark78"/>
      <w:bookmarkEnd w:id="67"/>
      <w:bookmarkEnd w:id="68"/>
      <w:r>
        <w:t xml:space="preserve">Окончательные результаты выполнения </w:t>
      </w:r>
      <w:r w:rsidR="00927DAD">
        <w:t>П</w:t>
      </w:r>
      <w:r>
        <w:t>рограммы утверждаются Правлением Фонда и направляются на рассмотрение Попечительскому совету Фонда.</w:t>
      </w:r>
    </w:p>
    <w:p w14:paraId="371C0715" w14:textId="6F57884E" w:rsidR="00927DAD" w:rsidRPr="00927DAD" w:rsidRDefault="00927DAD" w:rsidP="00927DAD">
      <w:pPr>
        <w:pStyle w:val="11"/>
        <w:numPr>
          <w:ilvl w:val="0"/>
          <w:numId w:val="1"/>
        </w:numPr>
        <w:tabs>
          <w:tab w:val="left" w:pos="1313"/>
        </w:tabs>
        <w:spacing w:after="300"/>
        <w:jc w:val="both"/>
        <w:rPr>
          <w:b/>
          <w:bCs/>
        </w:rPr>
      </w:pPr>
      <w:r w:rsidRPr="00927DAD">
        <w:rPr>
          <w:b/>
          <w:bCs/>
        </w:rPr>
        <w:t xml:space="preserve">Финансовое обеспечение Программы </w:t>
      </w:r>
    </w:p>
    <w:p w14:paraId="1C836A24" w14:textId="77777777" w:rsidR="00927DAD" w:rsidRDefault="00927DAD" w:rsidP="00927DAD">
      <w:pPr>
        <w:pStyle w:val="11"/>
        <w:numPr>
          <w:ilvl w:val="1"/>
          <w:numId w:val="1"/>
        </w:numPr>
        <w:tabs>
          <w:tab w:val="left" w:pos="1313"/>
        </w:tabs>
        <w:jc w:val="both"/>
      </w:pPr>
      <w:r w:rsidRPr="00927DAD">
        <w:t xml:space="preserve">Финансовое обеспечение Программы осуществляется за счет денежных средств, полученных Фондом от Благотворителей на цели, связанные с реализацией Программы (как на цели реализации Программы в целом, так и на цели оказания благотворительной помощи конкретным Благополучателям). </w:t>
      </w:r>
    </w:p>
    <w:p w14:paraId="75E06C4D" w14:textId="14EEE62D" w:rsidR="00927DAD" w:rsidRDefault="00927DAD" w:rsidP="00927DAD">
      <w:pPr>
        <w:pStyle w:val="11"/>
        <w:numPr>
          <w:ilvl w:val="1"/>
          <w:numId w:val="1"/>
        </w:numPr>
        <w:tabs>
          <w:tab w:val="left" w:pos="1313"/>
        </w:tabs>
        <w:jc w:val="both"/>
      </w:pPr>
      <w:r w:rsidRPr="00927DAD">
        <w:t xml:space="preserve">Настоящая Программа не содержит сметы предполагаемых поступлений и планируемых расходов ввиду неопределенности количества </w:t>
      </w:r>
      <w:r w:rsidR="009F4500">
        <w:t>х</w:t>
      </w:r>
      <w:r>
        <w:t xml:space="preserve">рамов </w:t>
      </w:r>
      <w:r w:rsidR="009F4500">
        <w:t xml:space="preserve">и монастырей </w:t>
      </w:r>
      <w:r>
        <w:t>Русской Православной Церкви</w:t>
      </w:r>
      <w:r w:rsidRPr="00927DAD">
        <w:t xml:space="preserve">, которые могут быть признаны Благополучателями в процессе ее реализации, а также невозможности определить объем денежных средств (иного имущества и других объектов гражданских прав), которые могут быть получены Фондом на цели, связанные с реализацией Программы. </w:t>
      </w:r>
    </w:p>
    <w:p w14:paraId="48BCEF80" w14:textId="0CC41D79" w:rsidR="00927DAD" w:rsidRDefault="00927DAD" w:rsidP="00927DAD">
      <w:pPr>
        <w:pStyle w:val="11"/>
        <w:numPr>
          <w:ilvl w:val="1"/>
          <w:numId w:val="1"/>
        </w:numPr>
        <w:tabs>
          <w:tab w:val="left" w:pos="1313"/>
        </w:tabs>
        <w:jc w:val="both"/>
      </w:pPr>
      <w:r w:rsidRPr="00927DAD">
        <w:t>Сведения о поступлениях на цели, связанные с реализацией Программы, будут отражаться в финансовом плане Фонда на соответствующий год, который может корректироваться Фондом по итогам исполнения в отчет</w:t>
      </w:r>
      <w:r>
        <w:t>ах</w:t>
      </w:r>
      <w:r w:rsidRPr="00927DAD">
        <w:t xml:space="preserve"> Фонда.</w:t>
      </w:r>
    </w:p>
    <w:p w14:paraId="1DCEE933" w14:textId="77C55924" w:rsidR="00927DAD" w:rsidRDefault="00927DAD" w:rsidP="00927DAD">
      <w:pPr>
        <w:pStyle w:val="11"/>
        <w:tabs>
          <w:tab w:val="left" w:pos="1313"/>
        </w:tabs>
        <w:ind w:firstLine="0"/>
        <w:jc w:val="both"/>
      </w:pPr>
      <w:r>
        <w:t xml:space="preserve">      </w:t>
      </w:r>
      <w:r w:rsidRPr="00927DAD">
        <w:t xml:space="preserve"> </w:t>
      </w:r>
      <w:r>
        <w:t>8</w:t>
      </w:r>
      <w:r w:rsidRPr="00927DAD">
        <w:t>.4. В случае, если иное не установлено договором Фонда с Благотворителем, денежные средства, полученные Фондом на цели, связанные с реализацией Программы, используются Фондом в течение срока, необходимого для оказания благотворительной помощи и/или проведения/реализации мероприятий (программ, проектов, акций и т.д.) Программы.</w:t>
      </w:r>
    </w:p>
    <w:p w14:paraId="6141C677" w14:textId="77777777" w:rsidR="00927DAD" w:rsidRDefault="00927DAD" w:rsidP="00927DAD">
      <w:pPr>
        <w:pStyle w:val="11"/>
        <w:tabs>
          <w:tab w:val="left" w:pos="1313"/>
        </w:tabs>
        <w:spacing w:after="300"/>
        <w:jc w:val="both"/>
      </w:pPr>
    </w:p>
    <w:p w14:paraId="0D94CD22" w14:textId="14172CE0" w:rsidR="00C157C5" w:rsidRDefault="00927DAD" w:rsidP="007B4312">
      <w:pPr>
        <w:pStyle w:val="22"/>
        <w:keepNext/>
        <w:keepLines/>
        <w:numPr>
          <w:ilvl w:val="0"/>
          <w:numId w:val="1"/>
        </w:numPr>
        <w:tabs>
          <w:tab w:val="left" w:pos="1454"/>
        </w:tabs>
        <w:jc w:val="both"/>
      </w:pPr>
      <w:bookmarkStart w:id="69" w:name="bookmark81"/>
      <w:bookmarkEnd w:id="69"/>
      <w:r>
        <w:t>Заключительные положения Программы</w:t>
      </w:r>
    </w:p>
    <w:p w14:paraId="28BA23FF" w14:textId="72873C01" w:rsidR="00927DAD" w:rsidRDefault="00927DAD" w:rsidP="00927DAD">
      <w:pPr>
        <w:pStyle w:val="11"/>
        <w:numPr>
          <w:ilvl w:val="1"/>
          <w:numId w:val="1"/>
        </w:numPr>
        <w:jc w:val="both"/>
      </w:pPr>
      <w:r>
        <w:t xml:space="preserve">Фонд имеет право изменять общие принципы, единые правила, порядок и </w:t>
      </w:r>
    </w:p>
    <w:p w14:paraId="0803B858" w14:textId="4915E3F4" w:rsidR="00927DAD" w:rsidRDefault="00927DAD" w:rsidP="00927DAD">
      <w:pPr>
        <w:pStyle w:val="11"/>
        <w:ind w:firstLine="0"/>
        <w:jc w:val="both"/>
      </w:pPr>
      <w:r>
        <w:t xml:space="preserve">условия реализации Программы, а также вносить иные изменения и/или дополнения </w:t>
      </w:r>
    </w:p>
    <w:p w14:paraId="11C3BF1E" w14:textId="77777777" w:rsidR="00927DAD" w:rsidRDefault="00927DAD" w:rsidP="00927DAD">
      <w:pPr>
        <w:pStyle w:val="11"/>
        <w:ind w:firstLine="0"/>
        <w:jc w:val="both"/>
      </w:pPr>
      <w:r>
        <w:t xml:space="preserve">в Программу. </w:t>
      </w:r>
    </w:p>
    <w:p w14:paraId="796E2805" w14:textId="6D91304D" w:rsidR="00927DAD" w:rsidRDefault="00927DAD" w:rsidP="00F35CF5">
      <w:pPr>
        <w:pStyle w:val="11"/>
        <w:numPr>
          <w:ilvl w:val="1"/>
          <w:numId w:val="1"/>
        </w:numPr>
        <w:ind w:firstLine="720"/>
        <w:jc w:val="both"/>
      </w:pPr>
      <w:r>
        <w:t>Изменения и дополнения в настоящую Программу принимаются по решению Правления Фонда</w:t>
      </w:r>
      <w:r w:rsidR="00422E32">
        <w:t>,</w:t>
      </w:r>
      <w:r>
        <w:t xml:space="preserve"> </w:t>
      </w:r>
      <w:r w:rsidR="00422E32">
        <w:t>Генерального д</w:t>
      </w:r>
      <w:r>
        <w:t>иректора Фонда.</w:t>
      </w:r>
    </w:p>
    <w:p w14:paraId="7D946DEC" w14:textId="72DA1F27" w:rsidR="00927DAD" w:rsidRDefault="00927DAD" w:rsidP="00162015">
      <w:pPr>
        <w:pStyle w:val="11"/>
        <w:numPr>
          <w:ilvl w:val="1"/>
          <w:numId w:val="1"/>
        </w:numPr>
        <w:ind w:firstLine="720"/>
        <w:jc w:val="both"/>
      </w:pPr>
      <w:r>
        <w:t>Любые изменения и дополнения к настоящей Программе вступают в силу с момента их утверждения Правлением Фонда.</w:t>
      </w:r>
    </w:p>
    <w:p w14:paraId="6956AA94" w14:textId="61FE1BF6" w:rsidR="00927DAD" w:rsidRDefault="00927DAD" w:rsidP="00031888">
      <w:pPr>
        <w:pStyle w:val="11"/>
        <w:numPr>
          <w:ilvl w:val="1"/>
          <w:numId w:val="1"/>
        </w:numPr>
        <w:ind w:firstLine="720"/>
        <w:jc w:val="both"/>
      </w:pPr>
      <w:r>
        <w:t xml:space="preserve"> В случае внесения изменений и/или дополнений в Программу Фонд обязан довести данные изменения или/и дополнения до сведения всех участников </w:t>
      </w:r>
      <w:r>
        <w:lastRenderedPageBreak/>
        <w:t>Программы путем размещения соответствующей информации/материалов на своем вэб-сайте (</w:t>
      </w:r>
      <w:r w:rsidRPr="00927DAD">
        <w:t>https://fondistochnik.ru</w:t>
      </w:r>
      <w:r>
        <w:t xml:space="preserve">). </w:t>
      </w:r>
    </w:p>
    <w:p w14:paraId="2EB3BE4C" w14:textId="1CE8B91E" w:rsidR="00927DAD" w:rsidRDefault="00422E32" w:rsidP="00927DAD">
      <w:pPr>
        <w:pStyle w:val="11"/>
        <w:ind w:firstLine="720"/>
        <w:jc w:val="both"/>
      </w:pPr>
      <w:r>
        <w:t>9</w:t>
      </w:r>
      <w:r w:rsidR="00927DAD">
        <w:t xml:space="preserve">.5. Фонд может дополнительно уведомить о таких изменениях и/или дополнениях всех или отдельных Участников Программы посредством мобильной связи и электронной почты. </w:t>
      </w:r>
    </w:p>
    <w:p w14:paraId="208E39BD" w14:textId="3E6B56A8" w:rsidR="00C157C5" w:rsidRDefault="00422E32" w:rsidP="00927DAD">
      <w:pPr>
        <w:pStyle w:val="11"/>
        <w:ind w:firstLine="720"/>
        <w:jc w:val="both"/>
        <w:sectPr w:rsidR="00C157C5">
          <w:headerReference w:type="default" r:id="rId10"/>
          <w:pgSz w:w="11900" w:h="16840"/>
          <w:pgMar w:top="1257" w:right="447" w:bottom="1150" w:left="1225" w:header="0" w:footer="722" w:gutter="0"/>
          <w:pgNumType w:start="1"/>
          <w:cols w:space="720"/>
          <w:noEndnote/>
          <w:docGrid w:linePitch="360"/>
        </w:sectPr>
      </w:pPr>
      <w:r>
        <w:t>9</w:t>
      </w:r>
      <w:r w:rsidR="00927DAD">
        <w:t xml:space="preserve">.6. Настоящая Программа вступает в силу с </w:t>
      </w:r>
      <w:r w:rsidR="000B2EB6">
        <w:t>15</w:t>
      </w:r>
      <w:r w:rsidR="00927DAD">
        <w:t xml:space="preserve"> января 20</w:t>
      </w:r>
      <w:r w:rsidR="000B2EB6">
        <w:t>20</w:t>
      </w:r>
      <w:bookmarkStart w:id="70" w:name="_GoBack"/>
      <w:bookmarkEnd w:id="70"/>
      <w:r w:rsidR="00927DAD">
        <w:t xml:space="preserve"> года и действует до отмены настоящей Программы Правлением Фонда.</w:t>
      </w:r>
    </w:p>
    <w:p w14:paraId="0B49DDD5" w14:textId="77777777" w:rsidR="00C157C5" w:rsidRDefault="00C157C5">
      <w:pPr>
        <w:spacing w:line="139" w:lineRule="exact"/>
        <w:rPr>
          <w:sz w:val="11"/>
          <w:szCs w:val="11"/>
        </w:rPr>
      </w:pPr>
    </w:p>
    <w:p w14:paraId="2BCFE383" w14:textId="77777777" w:rsidR="00C157C5" w:rsidRDefault="00C157C5">
      <w:pPr>
        <w:spacing w:line="1" w:lineRule="exact"/>
        <w:sectPr w:rsidR="00C157C5">
          <w:type w:val="continuous"/>
          <w:pgSz w:w="11900" w:h="16840"/>
          <w:pgMar w:top="1093" w:right="0" w:bottom="1093" w:left="0" w:header="0" w:footer="3" w:gutter="0"/>
          <w:cols w:space="720"/>
          <w:noEndnote/>
          <w:docGrid w:linePitch="360"/>
        </w:sectPr>
      </w:pPr>
    </w:p>
    <w:p w14:paraId="3C96AF1E" w14:textId="77777777" w:rsidR="00C157C5" w:rsidRDefault="00C157C5">
      <w:pPr>
        <w:spacing w:line="360" w:lineRule="exact"/>
      </w:pPr>
    </w:p>
    <w:sectPr w:rsidR="00C157C5">
      <w:type w:val="continuous"/>
      <w:pgSz w:w="11900" w:h="16840"/>
      <w:pgMar w:top="1093" w:right="531" w:bottom="1093" w:left="12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E4754" w14:textId="77777777" w:rsidR="00F66E3E" w:rsidRDefault="00F66E3E">
      <w:r>
        <w:separator/>
      </w:r>
    </w:p>
  </w:endnote>
  <w:endnote w:type="continuationSeparator" w:id="0">
    <w:p w14:paraId="531AF65A" w14:textId="77777777" w:rsidR="00F66E3E" w:rsidRDefault="00F6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B4BD2" w14:textId="77777777" w:rsidR="00F66E3E" w:rsidRDefault="00F66E3E"/>
  </w:footnote>
  <w:footnote w:type="continuationSeparator" w:id="0">
    <w:p w14:paraId="475B24E8" w14:textId="77777777" w:rsidR="00F66E3E" w:rsidRDefault="00F66E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D3894" w14:textId="77777777" w:rsidR="00C157C5" w:rsidRDefault="00B321A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56E5969" wp14:editId="3568F267">
              <wp:simplePos x="0" y="0"/>
              <wp:positionH relativeFrom="page">
                <wp:posOffset>7173595</wp:posOffset>
              </wp:positionH>
              <wp:positionV relativeFrom="page">
                <wp:posOffset>520700</wp:posOffset>
              </wp:positionV>
              <wp:extent cx="48895" cy="914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3AD3F6" w14:textId="77777777" w:rsidR="00C157C5" w:rsidRDefault="00B321AF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4454D" w:rsidRPr="00E4454D">
                            <w:rPr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6E5969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64.85pt;margin-top:41pt;width:3.85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" filled="f" stroked="f">
              <v:textbox style="mso-fit-shape-to-text:t" inset="0,0,0,0">
                <w:txbxContent>
                  <w:p w14:paraId="7F3AD3F6" w14:textId="77777777" w:rsidR="00C157C5" w:rsidRDefault="00B321AF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4454D" w:rsidRPr="00E4454D">
                      <w:rPr>
                        <w:noProof/>
                        <w:sz w:val="22"/>
                        <w:szCs w:val="22"/>
                      </w:rPr>
                      <w:t>3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5FC8"/>
    <w:multiLevelType w:val="multilevel"/>
    <w:tmpl w:val="BCEAF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B12649"/>
    <w:multiLevelType w:val="multilevel"/>
    <w:tmpl w:val="E1701FE0"/>
    <w:lvl w:ilvl="0">
      <w:start w:val="8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5D0BF8"/>
    <w:multiLevelType w:val="multilevel"/>
    <w:tmpl w:val="BCEAF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F30764"/>
    <w:multiLevelType w:val="multilevel"/>
    <w:tmpl w:val="60FE816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EF973EC"/>
    <w:multiLevelType w:val="multilevel"/>
    <w:tmpl w:val="027C88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C5"/>
    <w:rsid w:val="000B2EB6"/>
    <w:rsid w:val="00100E03"/>
    <w:rsid w:val="001521E2"/>
    <w:rsid w:val="001B77E1"/>
    <w:rsid w:val="002D0B8C"/>
    <w:rsid w:val="003B005C"/>
    <w:rsid w:val="00422E32"/>
    <w:rsid w:val="00537A94"/>
    <w:rsid w:val="006E18BF"/>
    <w:rsid w:val="00756C29"/>
    <w:rsid w:val="007B4312"/>
    <w:rsid w:val="00920FC7"/>
    <w:rsid w:val="00927DAD"/>
    <w:rsid w:val="00990D8E"/>
    <w:rsid w:val="009C6110"/>
    <w:rsid w:val="009F4500"/>
    <w:rsid w:val="00AE2623"/>
    <w:rsid w:val="00B321AF"/>
    <w:rsid w:val="00BD5535"/>
    <w:rsid w:val="00C157C5"/>
    <w:rsid w:val="00C50CF0"/>
    <w:rsid w:val="00C7058F"/>
    <w:rsid w:val="00CA2ADD"/>
    <w:rsid w:val="00D52B16"/>
    <w:rsid w:val="00DD50AD"/>
    <w:rsid w:val="00DF4748"/>
    <w:rsid w:val="00E4454D"/>
    <w:rsid w:val="00EF572D"/>
    <w:rsid w:val="00F36F97"/>
    <w:rsid w:val="00F66E3E"/>
    <w:rsid w:val="00FB23FF"/>
    <w:rsid w:val="00FE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74C9"/>
  <w15:docId w15:val="{073384D4-E6BE-48EF-8047-25E54CFA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52B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pPr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pacing w:after="300"/>
      <w:ind w:firstLine="7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Подпись к картинке"/>
    <w:basedOn w:val="a"/>
    <w:link w:val="a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52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3B005C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B0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9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voskreseni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01BA9-D701-4E1A-BDC9-16DD8B05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Долженкова Елена Михайловна</dc:creator>
  <cp:lastModifiedBy>Долженкова Елена Михайловна</cp:lastModifiedBy>
  <cp:revision>6</cp:revision>
  <dcterms:created xsi:type="dcterms:W3CDTF">2023-01-04T11:53:00Z</dcterms:created>
  <dcterms:modified xsi:type="dcterms:W3CDTF">2023-01-26T08:54:00Z</dcterms:modified>
</cp:coreProperties>
</file>